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B22E" w14:textId="77777777" w:rsidR="00AD0B30" w:rsidRDefault="00AD0B30"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52"/>
          <w:szCs w:val="52"/>
        </w:rPr>
      </w:pPr>
      <w:bookmarkStart w:id="0" w:name="_GoBack"/>
      <w:bookmarkEnd w:id="0"/>
      <w:r>
        <w:rPr>
          <w:b/>
          <w:bCs/>
          <w:color w:val="008000"/>
          <w:sz w:val="52"/>
          <w:szCs w:val="52"/>
        </w:rPr>
        <w:t>Blackheath Cator Estate Residents Ltd</w:t>
      </w:r>
    </w:p>
    <w:p w14:paraId="2F288074" w14:textId="77777777" w:rsidR="00571292" w:rsidRDefault="00F016A6"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color w:val="008000"/>
          <w:sz w:val="18"/>
          <w:szCs w:val="18"/>
        </w:rPr>
      </w:pPr>
      <w:r>
        <w:rPr>
          <w:color w:val="008000"/>
          <w:sz w:val="18"/>
          <w:szCs w:val="18"/>
        </w:rPr>
        <w:t>The Old Bakehouse, 11 Blackheath Village, London SE3 9LA</w:t>
      </w:r>
      <w:r w:rsidR="00AD0B30">
        <w:rPr>
          <w:color w:val="008000"/>
          <w:sz w:val="18"/>
          <w:szCs w:val="18"/>
        </w:rPr>
        <w:t xml:space="preserve"> </w:t>
      </w:r>
      <w:r w:rsidR="00571292">
        <w:rPr>
          <w:color w:val="008000"/>
          <w:sz w:val="18"/>
          <w:szCs w:val="18"/>
        </w:rPr>
        <w:t xml:space="preserve">  </w:t>
      </w:r>
      <w:r w:rsidR="00AD0B30">
        <w:rPr>
          <w:color w:val="008000"/>
          <w:sz w:val="18"/>
          <w:szCs w:val="18"/>
        </w:rPr>
        <w:t xml:space="preserve"> 020-8297-1210 </w:t>
      </w:r>
      <w:r w:rsidR="00571292">
        <w:rPr>
          <w:color w:val="008000"/>
          <w:sz w:val="18"/>
          <w:szCs w:val="18"/>
        </w:rPr>
        <w:t xml:space="preserve">    </w:t>
      </w:r>
    </w:p>
    <w:p w14:paraId="3FD4B1CA" w14:textId="77777777" w:rsidR="00AD0B30" w:rsidRDefault="00571292" w:rsidP="00571292">
      <w:pPr>
        <w:pBdr>
          <w:top w:val="double" w:sz="4" w:space="1" w:color="auto"/>
          <w:left w:val="double" w:sz="4" w:space="5" w:color="auto"/>
          <w:bottom w:val="double" w:sz="4" w:space="17" w:color="auto"/>
          <w:right w:val="double" w:sz="4" w:space="4" w:color="auto"/>
        </w:pBdr>
        <w:shd w:val="clear" w:color="auto" w:fill="CCCCCC"/>
        <w:ind w:left="-240" w:right="-228"/>
        <w:jc w:val="center"/>
        <w:rPr>
          <w:color w:val="008000"/>
          <w:sz w:val="18"/>
          <w:szCs w:val="18"/>
        </w:rPr>
      </w:pPr>
      <w:r>
        <w:rPr>
          <w:color w:val="008000"/>
          <w:sz w:val="18"/>
          <w:szCs w:val="18"/>
        </w:rPr>
        <w:t xml:space="preserve">office@blackheathcatorestate.co.uk     </w:t>
      </w:r>
      <w:r w:rsidR="00AD0B30">
        <w:rPr>
          <w:color w:val="008000"/>
          <w:sz w:val="18"/>
          <w:szCs w:val="18"/>
        </w:rPr>
        <w:t>www.blackheathcatorestate.co.uk</w:t>
      </w:r>
    </w:p>
    <w:p w14:paraId="5DB56F71" w14:textId="77777777" w:rsidR="00AD0B30" w:rsidRDefault="00AD0B30" w:rsidP="00523FCB">
      <w:pPr>
        <w:pBdr>
          <w:top w:val="double" w:sz="4" w:space="1" w:color="auto"/>
          <w:left w:val="double" w:sz="4" w:space="5" w:color="auto"/>
          <w:bottom w:val="double" w:sz="4" w:space="17" w:color="auto"/>
          <w:right w:val="double" w:sz="4" w:space="4" w:color="auto"/>
        </w:pBdr>
        <w:shd w:val="clear" w:color="auto" w:fill="CCCCCC"/>
        <w:ind w:left="-240" w:right="-228"/>
        <w:rPr>
          <w:b/>
          <w:bCs/>
          <w:color w:val="008000"/>
          <w:sz w:val="16"/>
          <w:szCs w:val="16"/>
        </w:rPr>
      </w:pPr>
    </w:p>
    <w:p w14:paraId="148132D2" w14:textId="77777777" w:rsidR="00A80DAC" w:rsidRDefault="00504F02" w:rsidP="00864657">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52"/>
          <w:szCs w:val="52"/>
        </w:rPr>
      </w:pPr>
      <w:r>
        <w:rPr>
          <w:b/>
          <w:bCs/>
          <w:color w:val="008000"/>
          <w:sz w:val="52"/>
          <w:szCs w:val="52"/>
        </w:rPr>
        <w:t>NEWSLETTER –</w:t>
      </w:r>
      <w:r w:rsidR="00A80DAC">
        <w:rPr>
          <w:b/>
          <w:bCs/>
          <w:color w:val="008000"/>
          <w:sz w:val="52"/>
          <w:szCs w:val="52"/>
        </w:rPr>
        <w:t xml:space="preserve"> </w:t>
      </w:r>
      <w:r w:rsidR="002C2438">
        <w:rPr>
          <w:b/>
          <w:bCs/>
          <w:color w:val="008000"/>
          <w:sz w:val="52"/>
          <w:szCs w:val="52"/>
        </w:rPr>
        <w:t>SPRING</w:t>
      </w:r>
      <w:r w:rsidR="00A80DAC">
        <w:rPr>
          <w:b/>
          <w:bCs/>
          <w:color w:val="008000"/>
          <w:sz w:val="52"/>
          <w:szCs w:val="52"/>
        </w:rPr>
        <w:t xml:space="preserve"> 2019</w:t>
      </w:r>
    </w:p>
    <w:p w14:paraId="3B8763ED" w14:textId="77777777" w:rsidR="0058272C" w:rsidRPr="00864657" w:rsidRDefault="0058272C" w:rsidP="00864657">
      <w:pPr>
        <w:pBdr>
          <w:top w:val="double" w:sz="4" w:space="1" w:color="auto"/>
          <w:left w:val="double" w:sz="4" w:space="5" w:color="auto"/>
          <w:bottom w:val="double" w:sz="4" w:space="17" w:color="auto"/>
          <w:right w:val="double" w:sz="4" w:space="4" w:color="auto"/>
        </w:pBdr>
        <w:shd w:val="clear" w:color="auto" w:fill="CCCCCC"/>
        <w:ind w:left="-240" w:right="-228"/>
        <w:jc w:val="center"/>
        <w:rPr>
          <w:b/>
          <w:bCs/>
          <w:color w:val="008000"/>
          <w:sz w:val="44"/>
          <w:szCs w:val="44"/>
        </w:rPr>
        <w:sectPr w:rsidR="0058272C" w:rsidRPr="00864657" w:rsidSect="000D4829">
          <w:footerReference w:type="even" r:id="rId8"/>
          <w:footerReference w:type="default" r:id="rId9"/>
          <w:pgSz w:w="11906" w:h="16838"/>
          <w:pgMar w:top="1134" w:right="1021" w:bottom="567" w:left="1021" w:header="709" w:footer="709" w:gutter="0"/>
          <w:cols w:space="708"/>
          <w:titlePg/>
          <w:docGrid w:linePitch="360"/>
        </w:sectPr>
      </w:pPr>
    </w:p>
    <w:p w14:paraId="5411596E" w14:textId="77777777" w:rsidR="00AD0B30" w:rsidRDefault="00AD0B30">
      <w:pPr>
        <w:ind w:right="-228"/>
        <w:rPr>
          <w:b/>
          <w:color w:val="008000"/>
          <w:sz w:val="6"/>
          <w:szCs w:val="6"/>
        </w:rPr>
        <w:sectPr w:rsidR="00AD0B30" w:rsidSect="000D4829">
          <w:footerReference w:type="even" r:id="rId10"/>
          <w:footerReference w:type="default" r:id="rId11"/>
          <w:type w:val="continuous"/>
          <w:pgSz w:w="11906" w:h="16838"/>
          <w:pgMar w:top="851" w:right="851" w:bottom="567" w:left="851" w:header="709" w:footer="709" w:gutter="0"/>
          <w:cols w:space="720"/>
          <w:titlePg/>
          <w:docGrid w:linePitch="360"/>
        </w:sectPr>
      </w:pPr>
    </w:p>
    <w:p w14:paraId="38A0C51A" w14:textId="77777777" w:rsidR="00864657" w:rsidRDefault="00864657" w:rsidP="00864657">
      <w:pPr>
        <w:jc w:val="both"/>
        <w:rPr>
          <w:b/>
          <w:bCs/>
          <w:color w:val="008000"/>
        </w:rPr>
      </w:pPr>
    </w:p>
    <w:p w14:paraId="78C3645A" w14:textId="77777777" w:rsidR="009B4DAF" w:rsidRDefault="009B4DAF" w:rsidP="009B4DAF">
      <w:pPr>
        <w:pBdr>
          <w:top w:val="single" w:sz="4" w:space="1" w:color="auto"/>
          <w:left w:val="single" w:sz="4" w:space="4" w:color="auto"/>
          <w:bottom w:val="single" w:sz="4" w:space="1" w:color="auto"/>
          <w:right w:val="single" w:sz="4" w:space="4" w:color="auto"/>
        </w:pBdr>
        <w:jc w:val="both"/>
        <w:rPr>
          <w:b/>
          <w:bCs/>
          <w:color w:val="008000"/>
        </w:rPr>
      </w:pPr>
    </w:p>
    <w:p w14:paraId="2BCF0518" w14:textId="41190AE2" w:rsidR="009B4DAF" w:rsidRPr="00761A7D" w:rsidRDefault="009B4DAF" w:rsidP="009B4DAF">
      <w:pPr>
        <w:pBdr>
          <w:top w:val="single" w:sz="4" w:space="1" w:color="auto"/>
          <w:left w:val="single" w:sz="4" w:space="4" w:color="auto"/>
          <w:bottom w:val="single" w:sz="4" w:space="1" w:color="auto"/>
          <w:right w:val="single" w:sz="4" w:space="4" w:color="auto"/>
        </w:pBdr>
        <w:jc w:val="both"/>
        <w:rPr>
          <w:b/>
          <w:bCs/>
          <w:color w:val="008000"/>
        </w:rPr>
      </w:pPr>
      <w:r w:rsidRPr="00761A7D">
        <w:rPr>
          <w:b/>
          <w:bCs/>
          <w:color w:val="008000"/>
        </w:rPr>
        <w:t>“OPEN HOUSE” MEETING</w:t>
      </w:r>
    </w:p>
    <w:p w14:paraId="400336D2" w14:textId="04BB6419" w:rsidR="009B4DAF" w:rsidRPr="00761A7D" w:rsidRDefault="009B4DAF" w:rsidP="009B4DAF">
      <w:pPr>
        <w:pBdr>
          <w:top w:val="single" w:sz="4" w:space="1" w:color="auto"/>
          <w:left w:val="single" w:sz="4" w:space="4" w:color="auto"/>
          <w:bottom w:val="single" w:sz="4" w:space="1" w:color="auto"/>
          <w:right w:val="single" w:sz="4" w:space="4" w:color="auto"/>
        </w:pBdr>
        <w:jc w:val="both"/>
        <w:rPr>
          <w:b/>
          <w:bCs/>
          <w:color w:val="008000"/>
        </w:rPr>
      </w:pPr>
      <w:r w:rsidRPr="00761A7D">
        <w:rPr>
          <w:b/>
          <w:bCs/>
          <w:color w:val="008000"/>
        </w:rPr>
        <w:t xml:space="preserve">Tuesday 14 May 2019 </w:t>
      </w:r>
      <w:r w:rsidR="000C2C1D">
        <w:rPr>
          <w:b/>
          <w:bCs/>
          <w:color w:val="008000"/>
        </w:rPr>
        <w:t xml:space="preserve">between </w:t>
      </w:r>
      <w:r w:rsidRPr="00761A7D">
        <w:rPr>
          <w:b/>
          <w:bCs/>
          <w:color w:val="008000"/>
        </w:rPr>
        <w:t xml:space="preserve">5.30 </w:t>
      </w:r>
      <w:r w:rsidR="000C2C1D">
        <w:rPr>
          <w:b/>
          <w:bCs/>
          <w:color w:val="008000"/>
        </w:rPr>
        <w:t>and 8.00 p.m.</w:t>
      </w:r>
    </w:p>
    <w:p w14:paraId="565AEC9B" w14:textId="77777777" w:rsidR="009B4DAF" w:rsidRPr="00761A7D" w:rsidRDefault="009B4DAF" w:rsidP="009B4DAF">
      <w:pPr>
        <w:pBdr>
          <w:top w:val="single" w:sz="4" w:space="1" w:color="auto"/>
          <w:left w:val="single" w:sz="4" w:space="4" w:color="auto"/>
          <w:bottom w:val="single" w:sz="4" w:space="1" w:color="auto"/>
          <w:right w:val="single" w:sz="4" w:space="4" w:color="auto"/>
        </w:pBdr>
        <w:jc w:val="both"/>
        <w:rPr>
          <w:b/>
          <w:bCs/>
          <w:color w:val="008000"/>
        </w:rPr>
      </w:pPr>
      <w:r w:rsidRPr="00761A7D">
        <w:rPr>
          <w:b/>
          <w:bCs/>
          <w:color w:val="008000"/>
        </w:rPr>
        <w:t>St Michael &amp; All Angel’s Church Hall, Pond Road</w:t>
      </w:r>
    </w:p>
    <w:p w14:paraId="7933D9BC" w14:textId="3FBD85AD" w:rsidR="009B4DAF" w:rsidRDefault="009B4DAF" w:rsidP="009B4DAF">
      <w:pPr>
        <w:pBdr>
          <w:top w:val="single" w:sz="4" w:space="1" w:color="auto"/>
          <w:left w:val="single" w:sz="4" w:space="4" w:color="auto"/>
          <w:bottom w:val="single" w:sz="4" w:space="1" w:color="auto"/>
          <w:right w:val="single" w:sz="4" w:space="4" w:color="auto"/>
        </w:pBdr>
      </w:pPr>
      <w:r w:rsidRPr="00761A7D">
        <w:t>The open house, drop-in meeting is open to all residents and shareholders to meet the Directors, Estate Manager and Administrator and to talk about any matters pertaining to the Estate</w:t>
      </w:r>
      <w:r w:rsidR="007B3BB6">
        <w:t>.</w:t>
      </w:r>
      <w:r w:rsidRPr="00761A7D">
        <w:t xml:space="preserve">  The format will be informal and no executive decision or formal business will be taken.  Residents will be asked to ‘sign-in’ on arrival.</w:t>
      </w:r>
    </w:p>
    <w:p w14:paraId="763B3FF2" w14:textId="77777777" w:rsidR="009B4DAF" w:rsidRDefault="009B4DAF" w:rsidP="00864657">
      <w:pPr>
        <w:jc w:val="both"/>
        <w:rPr>
          <w:b/>
          <w:bCs/>
        </w:rPr>
      </w:pPr>
    </w:p>
    <w:p w14:paraId="5F59B0C6" w14:textId="7AEDD23E" w:rsidR="002D7B9C" w:rsidRPr="002D7B9C" w:rsidRDefault="005A798B" w:rsidP="00864657">
      <w:pPr>
        <w:jc w:val="both"/>
        <w:rPr>
          <w:b/>
          <w:bCs/>
        </w:rPr>
      </w:pPr>
      <w:r>
        <w:rPr>
          <w:b/>
          <w:bCs/>
        </w:rPr>
        <w:tab/>
      </w:r>
      <w:r>
        <w:rPr>
          <w:b/>
          <w:bCs/>
        </w:rPr>
        <w:tab/>
      </w:r>
      <w:r>
        <w:rPr>
          <w:b/>
          <w:bCs/>
        </w:rPr>
        <w:tab/>
      </w:r>
    </w:p>
    <w:p w14:paraId="0EDF8595" w14:textId="77777777" w:rsidR="00864657" w:rsidRPr="00761A7D" w:rsidRDefault="002C2438" w:rsidP="009B4DAF">
      <w:pPr>
        <w:pBdr>
          <w:top w:val="single" w:sz="4" w:space="1" w:color="auto"/>
          <w:left w:val="single" w:sz="4" w:space="4" w:color="auto"/>
          <w:bottom w:val="single" w:sz="4" w:space="1" w:color="auto"/>
          <w:right w:val="single" w:sz="4" w:space="4" w:color="auto"/>
        </w:pBdr>
        <w:jc w:val="both"/>
        <w:rPr>
          <w:b/>
          <w:bCs/>
          <w:color w:val="008000"/>
        </w:rPr>
      </w:pPr>
      <w:bookmarkStart w:id="1" w:name="_Hlk351649"/>
      <w:r w:rsidRPr="00761A7D">
        <w:rPr>
          <w:b/>
          <w:bCs/>
          <w:color w:val="008000"/>
        </w:rPr>
        <w:t>ANNUAL GENERAL MEETING</w:t>
      </w:r>
    </w:p>
    <w:p w14:paraId="30145CF4" w14:textId="77777777" w:rsidR="002C2438" w:rsidRPr="00761A7D" w:rsidRDefault="002C2438" w:rsidP="009B4DAF">
      <w:pPr>
        <w:pBdr>
          <w:top w:val="single" w:sz="4" w:space="1" w:color="auto"/>
          <w:left w:val="single" w:sz="4" w:space="4" w:color="auto"/>
          <w:bottom w:val="single" w:sz="4" w:space="1" w:color="auto"/>
          <w:right w:val="single" w:sz="4" w:space="4" w:color="auto"/>
        </w:pBdr>
      </w:pPr>
      <w:r w:rsidRPr="00761A7D">
        <w:t xml:space="preserve">This year’s AGM will be held at St Michael’s Church Hall at 8.00 p.m. </w:t>
      </w:r>
      <w:r w:rsidRPr="00761A7D">
        <w:rPr>
          <w:b/>
        </w:rPr>
        <w:t>Tuesday 2 July 2019</w:t>
      </w:r>
      <w:r w:rsidRPr="00761A7D">
        <w:t>, and it is hoped that as many shareholders as possible will be able to attend.</w:t>
      </w:r>
    </w:p>
    <w:bookmarkEnd w:id="1"/>
    <w:p w14:paraId="183EBC7B" w14:textId="77777777" w:rsidR="002C2438" w:rsidRPr="00761A7D" w:rsidRDefault="002C2438" w:rsidP="009B4DAF">
      <w:pPr>
        <w:pBdr>
          <w:top w:val="single" w:sz="4" w:space="1" w:color="auto"/>
          <w:left w:val="single" w:sz="4" w:space="4" w:color="auto"/>
          <w:bottom w:val="single" w:sz="4" w:space="1" w:color="auto"/>
          <w:right w:val="single" w:sz="4" w:space="4" w:color="auto"/>
        </w:pBdr>
      </w:pPr>
    </w:p>
    <w:p w14:paraId="39D18B3B" w14:textId="0D090068" w:rsidR="002C2438" w:rsidRPr="00761A7D" w:rsidRDefault="002C2438" w:rsidP="009B4DAF">
      <w:pPr>
        <w:pBdr>
          <w:top w:val="single" w:sz="4" w:space="1" w:color="auto"/>
          <w:left w:val="single" w:sz="4" w:space="4" w:color="auto"/>
          <w:bottom w:val="single" w:sz="4" w:space="1" w:color="auto"/>
          <w:right w:val="single" w:sz="4" w:space="4" w:color="auto"/>
        </w:pBdr>
      </w:pPr>
      <w:r w:rsidRPr="00761A7D">
        <w:t xml:space="preserve">The Board </w:t>
      </w:r>
      <w:r w:rsidR="000C2C1D">
        <w:t xml:space="preserve">has a vacancy for new directors and welcomes applications from shareholders </w:t>
      </w:r>
      <w:r w:rsidRPr="00761A7D">
        <w:t>who would like to join the Board at this year’s AGM.  A desire to ensure that the amenity and environ</w:t>
      </w:r>
      <w:r w:rsidR="00782327" w:rsidRPr="00761A7D">
        <w:t>ment</w:t>
      </w:r>
      <w:r w:rsidRPr="00761A7D">
        <w:t xml:space="preserve"> of the Cator Estate is maintained and enhanced is paramount.</w:t>
      </w:r>
    </w:p>
    <w:p w14:paraId="36D73A64" w14:textId="77777777" w:rsidR="002C2438" w:rsidRPr="00761A7D" w:rsidRDefault="002C2438" w:rsidP="009B4DAF">
      <w:pPr>
        <w:pBdr>
          <w:top w:val="single" w:sz="4" w:space="1" w:color="auto"/>
          <w:left w:val="single" w:sz="4" w:space="4" w:color="auto"/>
          <w:bottom w:val="single" w:sz="4" w:space="1" w:color="auto"/>
          <w:right w:val="single" w:sz="4" w:space="4" w:color="auto"/>
        </w:pBdr>
      </w:pPr>
    </w:p>
    <w:p w14:paraId="79E7CDA4" w14:textId="77777777" w:rsidR="002C2438" w:rsidRPr="00761A7D" w:rsidRDefault="002C2438" w:rsidP="009B4DAF">
      <w:pPr>
        <w:pBdr>
          <w:top w:val="single" w:sz="4" w:space="1" w:color="auto"/>
          <w:left w:val="single" w:sz="4" w:space="4" w:color="auto"/>
          <w:bottom w:val="single" w:sz="4" w:space="1" w:color="auto"/>
          <w:right w:val="single" w:sz="4" w:space="4" w:color="auto"/>
        </w:pBdr>
      </w:pPr>
      <w:r w:rsidRPr="00761A7D">
        <w:t>Directors normally serve for a 3-year term and meet on the second Wednesday of every other month.  If you would like to find out more about being a director on the BCER board, please contact the estate office.</w:t>
      </w:r>
    </w:p>
    <w:p w14:paraId="0857B171" w14:textId="77777777" w:rsidR="009B4DAF" w:rsidRDefault="009B4DAF" w:rsidP="008F1018">
      <w:pPr>
        <w:jc w:val="both"/>
        <w:rPr>
          <w:b/>
          <w:bCs/>
          <w:color w:val="008000"/>
        </w:rPr>
      </w:pPr>
    </w:p>
    <w:p w14:paraId="55082857" w14:textId="12197756" w:rsidR="008F1018" w:rsidRDefault="008F1018" w:rsidP="008F1018">
      <w:pPr>
        <w:jc w:val="both"/>
        <w:rPr>
          <w:b/>
          <w:bCs/>
          <w:color w:val="008000"/>
        </w:rPr>
      </w:pPr>
      <w:r w:rsidRPr="00761A7D">
        <w:rPr>
          <w:b/>
          <w:bCs/>
          <w:color w:val="008000"/>
        </w:rPr>
        <w:t>VEHICLE PERMIT AND GATE PASS RENEWALS</w:t>
      </w:r>
    </w:p>
    <w:p w14:paraId="7603E259" w14:textId="77777777" w:rsidR="009B4DAF" w:rsidRPr="00761A7D" w:rsidRDefault="009B4DAF" w:rsidP="008F1018">
      <w:pPr>
        <w:jc w:val="both"/>
        <w:rPr>
          <w:b/>
          <w:bCs/>
          <w:color w:val="008000"/>
        </w:rPr>
      </w:pPr>
    </w:p>
    <w:p w14:paraId="350074A9" w14:textId="64BE0C4C" w:rsidR="008F1018" w:rsidRPr="00761A7D" w:rsidRDefault="009B4DAF" w:rsidP="008F1018">
      <w:r>
        <w:t>Vehicle Permits and Gate passes expired end of February 2019.  If you have overlooked renewing yours</w:t>
      </w:r>
      <w:r w:rsidR="008F1018" w:rsidRPr="00761A7D">
        <w:t xml:space="preserve"> please contact the Estate office without delay.  If you are new to the estate and wish to obtain a vehicle permit or gate pass please contact the estate office for an application form, or download one from the website.</w:t>
      </w:r>
    </w:p>
    <w:p w14:paraId="6D88562D" w14:textId="77777777" w:rsidR="008F1018" w:rsidRPr="00761A7D" w:rsidRDefault="008F1018" w:rsidP="008F1018"/>
    <w:p w14:paraId="225EF3EF" w14:textId="77777777" w:rsidR="008F1018" w:rsidRPr="00761A7D" w:rsidRDefault="008F1018" w:rsidP="008F1018">
      <w:r w:rsidRPr="00761A7D">
        <w:t>Any vehicle parking on the Cator Estate roads without displaying a valid permit (or a valid visiting note) is liable to be issued with a parking charge notice by our parking contractors, Gemini.  Only those vehicles displaying a valid permit or pass will be allowed to enter the estate via the manned gates.</w:t>
      </w:r>
    </w:p>
    <w:p w14:paraId="6F6A3D74" w14:textId="77777777" w:rsidR="009B4DAF" w:rsidRDefault="009B4DAF" w:rsidP="009B4DAF">
      <w:pPr>
        <w:jc w:val="both"/>
        <w:rPr>
          <w:b/>
          <w:bCs/>
          <w:color w:val="008000"/>
        </w:rPr>
      </w:pPr>
    </w:p>
    <w:p w14:paraId="4D1F70A5" w14:textId="7C41EFC8" w:rsidR="009B4DAF" w:rsidRDefault="009B4DAF" w:rsidP="009B4DAF">
      <w:pPr>
        <w:jc w:val="both"/>
        <w:rPr>
          <w:b/>
          <w:bCs/>
          <w:color w:val="008000"/>
        </w:rPr>
      </w:pPr>
      <w:r w:rsidRPr="00761A7D">
        <w:rPr>
          <w:b/>
          <w:bCs/>
          <w:color w:val="008000"/>
        </w:rPr>
        <w:t>QUESTIONNAIRE/SURVEY</w:t>
      </w:r>
    </w:p>
    <w:p w14:paraId="0898B41C" w14:textId="77777777" w:rsidR="009B4DAF" w:rsidRPr="00761A7D" w:rsidRDefault="009B4DAF" w:rsidP="009B4DAF">
      <w:pPr>
        <w:jc w:val="both"/>
        <w:rPr>
          <w:b/>
          <w:bCs/>
          <w:color w:val="008000"/>
        </w:rPr>
      </w:pPr>
    </w:p>
    <w:p w14:paraId="33F7FCF3" w14:textId="1D19C8B6" w:rsidR="00903D76" w:rsidRDefault="009B4DAF" w:rsidP="009B4DAF">
      <w:r w:rsidRPr="00761A7D">
        <w:t xml:space="preserve">The BCER Board would like to hear from residents how they feel about living on the estate, what they like and any improvements they would like to see. An online survey will be posted on the website </w:t>
      </w:r>
      <w:r>
        <w:t xml:space="preserve">in </w:t>
      </w:r>
      <w:r w:rsidR="00903D76">
        <w:t>the near future. Details about when it becomes available will be emailed to residents. But if you or no one in your household is on our email list p</w:t>
      </w:r>
      <w:r w:rsidRPr="00761A7D">
        <w:t xml:space="preserve">lease </w:t>
      </w:r>
      <w:r w:rsidR="00903D76">
        <w:t>visit</w:t>
      </w:r>
      <w:r w:rsidRPr="00761A7D">
        <w:t xml:space="preserve"> </w:t>
      </w:r>
      <w:r w:rsidRPr="00761A7D">
        <w:rPr>
          <w:b/>
          <w:color w:val="538135"/>
        </w:rPr>
        <w:t>Estate Information</w:t>
      </w:r>
      <w:r w:rsidRPr="00761A7D">
        <w:t xml:space="preserve"> on the website </w:t>
      </w:r>
      <w:r w:rsidR="00903D76">
        <w:t>and</w:t>
      </w:r>
      <w:r w:rsidRPr="00761A7D">
        <w:t xml:space="preserve"> click on </w:t>
      </w:r>
      <w:r w:rsidRPr="00761A7D">
        <w:rPr>
          <w:b/>
          <w:color w:val="538135"/>
        </w:rPr>
        <w:t>Questionnaire</w:t>
      </w:r>
      <w:r w:rsidR="00903D76">
        <w:rPr>
          <w:b/>
          <w:color w:val="538135"/>
        </w:rPr>
        <w:t xml:space="preserve"> </w:t>
      </w:r>
      <w:r w:rsidR="00903D76" w:rsidRPr="00903D76">
        <w:t>to</w:t>
      </w:r>
      <w:r w:rsidR="00903D76">
        <w:t xml:space="preserve"> check on progress and its availability.</w:t>
      </w:r>
    </w:p>
    <w:p w14:paraId="4A313F96" w14:textId="0E678222" w:rsidR="009B4DAF" w:rsidRPr="00761A7D" w:rsidRDefault="009B4DAF" w:rsidP="009B4DAF">
      <w:r w:rsidRPr="00761A7D">
        <w:t xml:space="preserve"> </w:t>
      </w:r>
    </w:p>
    <w:p w14:paraId="5E612892" w14:textId="77777777" w:rsidR="009B4DAF" w:rsidRPr="00761A7D" w:rsidRDefault="009B4DAF" w:rsidP="009B4DAF">
      <w:r w:rsidRPr="00761A7D">
        <w:t>We hope as many residents as possible respond as it will provide valuable feedback and direction for the future.</w:t>
      </w:r>
    </w:p>
    <w:p w14:paraId="2FC0EDC5" w14:textId="59C472C4" w:rsidR="008F1018" w:rsidRDefault="008F1018" w:rsidP="008F1018"/>
    <w:p w14:paraId="6073AB22" w14:textId="77777777" w:rsidR="009B4DAF" w:rsidRDefault="009B4DAF" w:rsidP="008F1018"/>
    <w:p w14:paraId="0B24DA8D" w14:textId="77777777" w:rsidR="009B4DAF" w:rsidRPr="00761A7D" w:rsidRDefault="009B4DAF" w:rsidP="008F1018"/>
    <w:p w14:paraId="176E5F28" w14:textId="654251BD" w:rsidR="008F1018" w:rsidRDefault="008F1018" w:rsidP="008F1018">
      <w:pPr>
        <w:jc w:val="both"/>
        <w:rPr>
          <w:b/>
          <w:bCs/>
          <w:color w:val="008000"/>
        </w:rPr>
      </w:pPr>
      <w:r w:rsidRPr="00761A7D">
        <w:rPr>
          <w:b/>
          <w:bCs/>
          <w:color w:val="008000"/>
        </w:rPr>
        <w:t>PLANNING APPLICATIONS</w:t>
      </w:r>
    </w:p>
    <w:p w14:paraId="3C46A903" w14:textId="77777777" w:rsidR="009B4DAF" w:rsidRPr="00761A7D" w:rsidRDefault="009B4DAF" w:rsidP="008F1018">
      <w:pPr>
        <w:jc w:val="both"/>
        <w:rPr>
          <w:b/>
          <w:bCs/>
          <w:color w:val="008000"/>
        </w:rPr>
      </w:pPr>
    </w:p>
    <w:p w14:paraId="00454B0A" w14:textId="419B1374" w:rsidR="003047E8" w:rsidRPr="009B4DAF" w:rsidRDefault="003047E8" w:rsidP="008F1018">
      <w:pPr>
        <w:jc w:val="both"/>
        <w:rPr>
          <w:bCs/>
          <w:color w:val="008000"/>
        </w:rPr>
      </w:pPr>
      <w:r w:rsidRPr="009B4DAF">
        <w:rPr>
          <w:color w:val="444444"/>
          <w:shd w:val="clear" w:color="auto" w:fill="FFFFFF"/>
        </w:rPr>
        <w:t>BCER planning consultants NT&amp;A have provided guidance notes</w:t>
      </w:r>
      <w:r w:rsidR="005B4BB6" w:rsidRPr="009B4DAF">
        <w:rPr>
          <w:color w:val="444444"/>
          <w:shd w:val="clear" w:color="auto" w:fill="FFFFFF"/>
        </w:rPr>
        <w:t xml:space="preserve"> </w:t>
      </w:r>
      <w:r w:rsidR="002E7A79" w:rsidRPr="009B4DAF">
        <w:rPr>
          <w:color w:val="444444"/>
          <w:shd w:val="clear" w:color="auto" w:fill="FFFFFF"/>
        </w:rPr>
        <w:t xml:space="preserve">for residents </w:t>
      </w:r>
      <w:r w:rsidR="005B4BB6" w:rsidRPr="009B4DAF">
        <w:rPr>
          <w:color w:val="444444"/>
          <w:shd w:val="clear" w:color="auto" w:fill="FFFFFF"/>
        </w:rPr>
        <w:t>about</w:t>
      </w:r>
      <w:r w:rsidRPr="009B4DAF">
        <w:rPr>
          <w:color w:val="444444"/>
          <w:shd w:val="clear" w:color="auto" w:fill="FFFFFF"/>
        </w:rPr>
        <w:t xml:space="preserve"> the process</w:t>
      </w:r>
      <w:r w:rsidR="005B4BB6" w:rsidRPr="009B4DAF">
        <w:rPr>
          <w:color w:val="444444"/>
          <w:shd w:val="clear" w:color="auto" w:fill="FFFFFF"/>
        </w:rPr>
        <w:t>es</w:t>
      </w:r>
      <w:r w:rsidRPr="009B4DAF">
        <w:rPr>
          <w:color w:val="444444"/>
          <w:shd w:val="clear" w:color="auto" w:fill="FFFFFF"/>
        </w:rPr>
        <w:t xml:space="preserve"> and controls involved when considering an</w:t>
      </w:r>
      <w:r w:rsidR="005B4BB6" w:rsidRPr="009B4DAF">
        <w:rPr>
          <w:color w:val="444444"/>
          <w:shd w:val="clear" w:color="auto" w:fill="FFFFFF"/>
        </w:rPr>
        <w:t>y</w:t>
      </w:r>
      <w:r w:rsidRPr="009B4DAF">
        <w:rPr>
          <w:color w:val="444444"/>
          <w:shd w:val="clear" w:color="auto" w:fill="FFFFFF"/>
        </w:rPr>
        <w:t xml:space="preserve"> work </w:t>
      </w:r>
      <w:r w:rsidR="005B4BB6" w:rsidRPr="009B4DAF">
        <w:rPr>
          <w:color w:val="444444"/>
          <w:shd w:val="clear" w:color="auto" w:fill="FFFFFF"/>
        </w:rPr>
        <w:t xml:space="preserve">on their properties </w:t>
      </w:r>
      <w:r w:rsidRPr="009B4DAF">
        <w:rPr>
          <w:color w:val="444444"/>
          <w:shd w:val="clear" w:color="auto" w:fill="FFFFFF"/>
        </w:rPr>
        <w:t xml:space="preserve">requiring planning permission. A synopsis and more detailed guide may be viewed and downloaded under </w:t>
      </w:r>
      <w:r w:rsidRPr="009B4DAF">
        <w:rPr>
          <w:b/>
          <w:color w:val="538135"/>
          <w:shd w:val="clear" w:color="auto" w:fill="FFFFFF"/>
        </w:rPr>
        <w:t>Estate Information</w:t>
      </w:r>
      <w:r w:rsidRPr="009B4DAF">
        <w:rPr>
          <w:color w:val="444444"/>
          <w:shd w:val="clear" w:color="auto" w:fill="FFFFFF"/>
        </w:rPr>
        <w:t xml:space="preserve"> o</w:t>
      </w:r>
      <w:r w:rsidR="00603582">
        <w:rPr>
          <w:color w:val="444444"/>
          <w:shd w:val="clear" w:color="auto" w:fill="FFFFFF"/>
        </w:rPr>
        <w:t>n the website.</w:t>
      </w:r>
    </w:p>
    <w:p w14:paraId="7D5C7960" w14:textId="60011B03" w:rsidR="008046E5" w:rsidRDefault="008046E5" w:rsidP="008F1018"/>
    <w:p w14:paraId="7B262534" w14:textId="015AAFB6" w:rsidR="00B04754" w:rsidRDefault="00B04754" w:rsidP="00B04754">
      <w:pPr>
        <w:jc w:val="both"/>
        <w:rPr>
          <w:b/>
          <w:bCs/>
          <w:color w:val="008000"/>
        </w:rPr>
      </w:pPr>
      <w:bookmarkStart w:id="2" w:name="_Hlk957479"/>
      <w:r w:rsidRPr="00761A7D">
        <w:rPr>
          <w:b/>
          <w:bCs/>
          <w:color w:val="008000"/>
        </w:rPr>
        <w:t>TRAFFIC CALMING</w:t>
      </w:r>
    </w:p>
    <w:p w14:paraId="0F1394EA" w14:textId="77777777" w:rsidR="009B4DAF" w:rsidRPr="00761A7D" w:rsidRDefault="009B4DAF" w:rsidP="00B04754">
      <w:pPr>
        <w:jc w:val="both"/>
        <w:rPr>
          <w:b/>
          <w:bCs/>
          <w:color w:val="008000"/>
        </w:rPr>
      </w:pPr>
    </w:p>
    <w:p w14:paraId="016E36C7" w14:textId="4AC343B3" w:rsidR="00B04754" w:rsidRPr="00761A7D" w:rsidRDefault="00B04754" w:rsidP="00B04754">
      <w:pPr>
        <w:pStyle w:val="NoSpacing"/>
        <w:rPr>
          <w:rFonts w:ascii="Times New Roman" w:hAnsi="Times New Roman"/>
          <w:sz w:val="24"/>
          <w:szCs w:val="24"/>
        </w:rPr>
      </w:pPr>
      <w:r w:rsidRPr="00761A7D">
        <w:rPr>
          <w:rFonts w:ascii="Times New Roman" w:hAnsi="Times New Roman"/>
          <w:sz w:val="24"/>
          <w:szCs w:val="24"/>
        </w:rPr>
        <w:t xml:space="preserve">A number of options will be examined by the board in the near future. </w:t>
      </w:r>
      <w:r w:rsidR="00CE3D40">
        <w:rPr>
          <w:rFonts w:ascii="Times New Roman" w:hAnsi="Times New Roman"/>
          <w:sz w:val="24"/>
          <w:szCs w:val="24"/>
        </w:rPr>
        <w:t>However,</w:t>
      </w:r>
      <w:r w:rsidRPr="00761A7D">
        <w:rPr>
          <w:rFonts w:ascii="Times New Roman" w:hAnsi="Times New Roman"/>
          <w:sz w:val="24"/>
          <w:szCs w:val="24"/>
        </w:rPr>
        <w:t xml:space="preserve"> </w:t>
      </w:r>
      <w:r w:rsidR="00F1707F" w:rsidRPr="00761A7D">
        <w:rPr>
          <w:rFonts w:ascii="Times New Roman" w:hAnsi="Times New Roman"/>
          <w:sz w:val="24"/>
          <w:szCs w:val="24"/>
        </w:rPr>
        <w:t xml:space="preserve">for the time being </w:t>
      </w:r>
      <w:r w:rsidRPr="00761A7D">
        <w:rPr>
          <w:rFonts w:ascii="Times New Roman" w:hAnsi="Times New Roman"/>
          <w:sz w:val="24"/>
          <w:szCs w:val="24"/>
        </w:rPr>
        <w:t>a mobile Visual Speed Indicator will be leased as a first step in self-enforcing speed control. This will be placed for limited periods around the estate</w:t>
      </w:r>
      <w:r w:rsidR="005F583D" w:rsidRPr="00761A7D">
        <w:rPr>
          <w:rFonts w:ascii="Times New Roman" w:hAnsi="Times New Roman"/>
          <w:sz w:val="24"/>
          <w:szCs w:val="24"/>
        </w:rPr>
        <w:t xml:space="preserve"> to assess its effectiveness</w:t>
      </w:r>
      <w:r w:rsidRPr="00761A7D">
        <w:rPr>
          <w:rFonts w:ascii="Times New Roman" w:hAnsi="Times New Roman"/>
          <w:sz w:val="24"/>
          <w:szCs w:val="24"/>
        </w:rPr>
        <w:t>. These have been found by local authorities to be an effective element in reducing speed</w:t>
      </w:r>
      <w:r w:rsidR="00CE3D40">
        <w:rPr>
          <w:rFonts w:ascii="Times New Roman" w:hAnsi="Times New Roman"/>
          <w:sz w:val="24"/>
          <w:szCs w:val="24"/>
        </w:rPr>
        <w:t>.</w:t>
      </w:r>
    </w:p>
    <w:bookmarkEnd w:id="2"/>
    <w:p w14:paraId="7C381F92" w14:textId="77777777" w:rsidR="008F1018" w:rsidRPr="00761A7D" w:rsidRDefault="008F1018" w:rsidP="008F1018"/>
    <w:p w14:paraId="12095ADA" w14:textId="7D448688" w:rsidR="00231E11" w:rsidRDefault="00231E11" w:rsidP="00231E11">
      <w:pPr>
        <w:jc w:val="both"/>
        <w:rPr>
          <w:b/>
          <w:bCs/>
          <w:color w:val="008000"/>
        </w:rPr>
      </w:pPr>
      <w:r w:rsidRPr="00761A7D">
        <w:rPr>
          <w:b/>
          <w:bCs/>
          <w:color w:val="008000"/>
        </w:rPr>
        <w:t>2019 PROGRAMME OF WORKS</w:t>
      </w:r>
    </w:p>
    <w:p w14:paraId="48EA1D95" w14:textId="77777777" w:rsidR="009B4DAF" w:rsidRPr="00761A7D" w:rsidRDefault="009B4DAF" w:rsidP="00231E11">
      <w:pPr>
        <w:jc w:val="both"/>
        <w:rPr>
          <w:b/>
          <w:bCs/>
          <w:color w:val="008000"/>
        </w:rPr>
      </w:pPr>
    </w:p>
    <w:p w14:paraId="0BEF1CAA" w14:textId="32229BDA" w:rsidR="00231E11" w:rsidRPr="00761A7D" w:rsidRDefault="005A4065" w:rsidP="00231E11">
      <w:r w:rsidRPr="00761A7D">
        <w:t xml:space="preserve">This year there </w:t>
      </w:r>
      <w:r w:rsidR="00D70CF4" w:rsidRPr="00761A7D">
        <w:t>are</w:t>
      </w:r>
      <w:r w:rsidRPr="00761A7D">
        <w:t xml:space="preserve"> planned</w:t>
      </w:r>
      <w:r w:rsidR="00D70CF4" w:rsidRPr="00761A7D">
        <w:t xml:space="preserve"> works</w:t>
      </w:r>
      <w:r w:rsidRPr="00761A7D">
        <w:t xml:space="preserve"> to repair </w:t>
      </w:r>
      <w:r w:rsidR="00CE3D40">
        <w:t xml:space="preserve">and improve </w:t>
      </w:r>
      <w:r w:rsidRPr="00761A7D">
        <w:t xml:space="preserve">roads, footpaths, kerbs, gullies and potholes throughout the estate. </w:t>
      </w:r>
      <w:r w:rsidR="00CE3D40">
        <w:t xml:space="preserve">Traffic Calming options referred to above will be introduced later in the year </w:t>
      </w:r>
      <w:r w:rsidR="002F2BF6">
        <w:t>and are likely to require some alterations to roads – details will be circulated to residents</w:t>
      </w:r>
      <w:r w:rsidR="002945FF">
        <w:t xml:space="preserve"> in advance</w:t>
      </w:r>
      <w:r w:rsidR="00C856E6">
        <w:t xml:space="preserve"> - a</w:t>
      </w:r>
      <w:r w:rsidRPr="00761A7D">
        <w:t xml:space="preserve">nd plans will be available for viewing </w:t>
      </w:r>
      <w:r w:rsidR="00C856E6">
        <w:t>later in the year</w:t>
      </w:r>
      <w:r w:rsidRPr="00761A7D">
        <w:t xml:space="preserve">. </w:t>
      </w:r>
    </w:p>
    <w:p w14:paraId="706ADAC8" w14:textId="77777777" w:rsidR="00231E11" w:rsidRPr="00761A7D" w:rsidRDefault="00231E11" w:rsidP="00231E11"/>
    <w:p w14:paraId="4E581A86" w14:textId="7F33F571" w:rsidR="00231E11" w:rsidRDefault="008C7BA7" w:rsidP="00231E11">
      <w:pPr>
        <w:jc w:val="both"/>
        <w:rPr>
          <w:b/>
          <w:bCs/>
          <w:color w:val="008000"/>
        </w:rPr>
      </w:pPr>
      <w:r w:rsidRPr="00761A7D">
        <w:rPr>
          <w:b/>
          <w:bCs/>
          <w:color w:val="008000"/>
        </w:rPr>
        <w:t xml:space="preserve">INFORMATION FOR </w:t>
      </w:r>
      <w:r w:rsidR="00231E11" w:rsidRPr="00761A7D">
        <w:rPr>
          <w:b/>
          <w:bCs/>
          <w:color w:val="008000"/>
        </w:rPr>
        <w:t>NEW RESIDENTS</w:t>
      </w:r>
    </w:p>
    <w:p w14:paraId="075BE17F" w14:textId="77777777" w:rsidR="009B4DAF" w:rsidRPr="00761A7D" w:rsidRDefault="009B4DAF" w:rsidP="00231E11">
      <w:pPr>
        <w:jc w:val="both"/>
        <w:rPr>
          <w:b/>
          <w:bCs/>
          <w:color w:val="008000"/>
        </w:rPr>
      </w:pPr>
    </w:p>
    <w:p w14:paraId="24FE67DD" w14:textId="77777777" w:rsidR="008C7BA7" w:rsidRPr="00761A7D" w:rsidRDefault="008C7BA7" w:rsidP="00231E11">
      <w:pPr>
        <w:jc w:val="both"/>
        <w:rPr>
          <w:b/>
          <w:bCs/>
          <w:color w:val="008000"/>
        </w:rPr>
      </w:pPr>
      <w:bookmarkStart w:id="3" w:name="_Hlk1470062"/>
      <w:r w:rsidRPr="00761A7D">
        <w:rPr>
          <w:b/>
          <w:bCs/>
          <w:color w:val="008000"/>
        </w:rPr>
        <w:t>Origins of BCER Ltd</w:t>
      </w:r>
    </w:p>
    <w:bookmarkEnd w:id="3"/>
    <w:p w14:paraId="4EE35350" w14:textId="177F0C5C" w:rsidR="008C7BA7" w:rsidRDefault="008C7BA7" w:rsidP="00231E11">
      <w:r w:rsidRPr="00761A7D">
        <w:t>The Blackheath Cator Estate Residents Ltd is a non-profit making Company, set up by residents, to preserve the unique character of their environment.  The estate is part of the designated Blackheath Park Conservation Area.</w:t>
      </w:r>
    </w:p>
    <w:p w14:paraId="0009D12F" w14:textId="77777777" w:rsidR="009B4DAF" w:rsidRPr="00761A7D" w:rsidRDefault="009B4DAF" w:rsidP="00231E11"/>
    <w:p w14:paraId="5762BA11" w14:textId="77777777" w:rsidR="008C7BA7" w:rsidRPr="00761A7D" w:rsidRDefault="008C7BA7" w:rsidP="00231E11">
      <w:r w:rsidRPr="00761A7D">
        <w:t>The Cator trustees sold the roads and common areas to the new Company for a nominal sum, and with the acquisition went the benefit of covenants and agreements giving the Company the right to recover the costs of maintenance from residents.</w:t>
      </w:r>
    </w:p>
    <w:p w14:paraId="01891073" w14:textId="77777777" w:rsidR="008C7BA7" w:rsidRPr="00761A7D" w:rsidRDefault="008C7BA7" w:rsidP="00231E11"/>
    <w:p w14:paraId="0248AFF9" w14:textId="6AE678E9" w:rsidR="008C7BA7" w:rsidRDefault="008C7BA7" w:rsidP="008C7BA7">
      <w:pPr>
        <w:jc w:val="both"/>
        <w:rPr>
          <w:b/>
          <w:bCs/>
          <w:color w:val="008000"/>
        </w:rPr>
      </w:pPr>
      <w:r w:rsidRPr="00761A7D">
        <w:rPr>
          <w:b/>
          <w:bCs/>
          <w:color w:val="008000"/>
        </w:rPr>
        <w:t xml:space="preserve">Objectives of BCER Ltd </w:t>
      </w:r>
    </w:p>
    <w:p w14:paraId="26B97031" w14:textId="77777777" w:rsidR="009B4DAF" w:rsidRPr="00761A7D" w:rsidRDefault="009B4DAF" w:rsidP="008C7BA7">
      <w:pPr>
        <w:jc w:val="both"/>
      </w:pPr>
    </w:p>
    <w:p w14:paraId="6C885DB6" w14:textId="77777777" w:rsidR="008C7BA7" w:rsidRPr="00761A7D" w:rsidRDefault="008C7BA7" w:rsidP="00231E11">
      <w:r w:rsidRPr="00761A7D">
        <w:t>The main objectives of the Company are “To promote, maintain and improve the amenities of the estate known as the Blackheath Cator Estate”, and to “serve the interests of residents</w:t>
      </w:r>
      <w:r w:rsidR="00646DAD" w:rsidRPr="00761A7D">
        <w:t>…</w:t>
      </w:r>
      <w:r w:rsidRPr="00761A7D">
        <w:t xml:space="preserve"> by managing, maintaining, repairing and providing for the upkeep of the roads and open spaces… taking such steps as may be considered necessary to prevent such roads or any of them becoming public highways”.  </w:t>
      </w:r>
    </w:p>
    <w:p w14:paraId="467FFBB0" w14:textId="77777777" w:rsidR="008C7BA7" w:rsidRPr="00761A7D" w:rsidRDefault="008C7BA7" w:rsidP="00231E11"/>
    <w:p w14:paraId="36E7706C" w14:textId="77777777" w:rsidR="00231E11" w:rsidRPr="00761A7D" w:rsidRDefault="00231E11" w:rsidP="00231E11">
      <w:r w:rsidRPr="00761A7D">
        <w:t>If you are a new resident to the Estate and require any further information about the management and maintenance</w:t>
      </w:r>
      <w:r w:rsidR="007C2890" w:rsidRPr="00761A7D">
        <w:t xml:space="preserve"> or</w:t>
      </w:r>
      <w:r w:rsidRPr="00761A7D">
        <w:t xml:space="preserve"> the Rules and Regulations</w:t>
      </w:r>
      <w:r w:rsidR="007C2890" w:rsidRPr="00761A7D">
        <w:t xml:space="preserve"> governing the Cator Estate; becoming a shareholder, or obtaining a vehicle permit or a gate pass, please do not hesitate to check out the BCER website or to telephone or email the Estate Office.</w:t>
      </w:r>
    </w:p>
    <w:p w14:paraId="67D09EC5" w14:textId="77777777" w:rsidR="000660A3" w:rsidRPr="00761A7D" w:rsidRDefault="000660A3" w:rsidP="00231E11"/>
    <w:p w14:paraId="4967ECF8" w14:textId="77777777" w:rsidR="000660A3" w:rsidRPr="00761A7D" w:rsidRDefault="000660A3" w:rsidP="000660A3">
      <w:pPr>
        <w:jc w:val="both"/>
        <w:rPr>
          <w:b/>
          <w:bCs/>
          <w:color w:val="008000"/>
        </w:rPr>
      </w:pPr>
      <w:r w:rsidRPr="00761A7D">
        <w:rPr>
          <w:b/>
          <w:bCs/>
          <w:color w:val="008000"/>
        </w:rPr>
        <w:t>Organisation</w:t>
      </w:r>
    </w:p>
    <w:p w14:paraId="32FAB42C" w14:textId="77777777" w:rsidR="000660A3" w:rsidRPr="00761A7D" w:rsidRDefault="000660A3" w:rsidP="000660A3">
      <w:pPr>
        <w:jc w:val="both"/>
        <w:rPr>
          <w:b/>
          <w:bCs/>
          <w:color w:val="008000"/>
        </w:rPr>
      </w:pPr>
    </w:p>
    <w:p w14:paraId="56DEB9CD" w14:textId="77777777" w:rsidR="000660A3" w:rsidRPr="00761A7D" w:rsidRDefault="000660A3" w:rsidP="000660A3">
      <w:pPr>
        <w:jc w:val="both"/>
        <w:rPr>
          <w:bCs/>
        </w:rPr>
      </w:pPr>
      <w:r w:rsidRPr="00761A7D">
        <w:rPr>
          <w:bCs/>
        </w:rPr>
        <w:t xml:space="preserve">The Company is managed by an elected Board of Directors, who give their time and professional knowledge without remuneration, and which meets regularly throughout the year.  The company also employ a part time Estate Manager and part time Administrator.  </w:t>
      </w:r>
    </w:p>
    <w:p w14:paraId="712E20F4" w14:textId="13AAAE8D" w:rsidR="007C2890" w:rsidRDefault="007C2890" w:rsidP="007C2890"/>
    <w:p w14:paraId="15F70CBA" w14:textId="41AFF0DD" w:rsidR="009B4DAF" w:rsidRDefault="009B4DAF" w:rsidP="007C2890"/>
    <w:p w14:paraId="15B825E6" w14:textId="5492A120" w:rsidR="009B4DAF" w:rsidRDefault="009B4DAF" w:rsidP="007C2890"/>
    <w:p w14:paraId="183C27C9" w14:textId="56CF17B8" w:rsidR="009B4DAF" w:rsidRDefault="009B4DAF" w:rsidP="007C2890"/>
    <w:p w14:paraId="24460E0D" w14:textId="15FFC3DD" w:rsidR="009B4DAF" w:rsidRPr="00761A7D" w:rsidRDefault="009B4DAF" w:rsidP="007C2890"/>
    <w:p w14:paraId="07623CC2" w14:textId="77777777" w:rsidR="009B4DAF" w:rsidRDefault="009B4DAF" w:rsidP="000535E7">
      <w:pPr>
        <w:jc w:val="both"/>
        <w:rPr>
          <w:b/>
          <w:bCs/>
          <w:color w:val="008000"/>
        </w:rPr>
      </w:pPr>
      <w:r>
        <w:rPr>
          <w:b/>
          <w:bCs/>
          <w:color w:val="008000"/>
        </w:rPr>
        <w:lastRenderedPageBreak/>
        <w:t>INCONSIDERATE PARKING</w:t>
      </w:r>
    </w:p>
    <w:p w14:paraId="25035B88" w14:textId="7268EBB3" w:rsidR="009B4DAF" w:rsidRDefault="009B4DAF" w:rsidP="000535E7">
      <w:pPr>
        <w:jc w:val="both"/>
        <w:rPr>
          <w:b/>
          <w:bCs/>
          <w:color w:val="008000"/>
        </w:rPr>
      </w:pPr>
    </w:p>
    <w:p w14:paraId="14B1636C" w14:textId="77777777" w:rsidR="00C856E6" w:rsidRDefault="009B4DAF" w:rsidP="000535E7">
      <w:pPr>
        <w:jc w:val="both"/>
        <w:rPr>
          <w:bCs/>
        </w:rPr>
      </w:pPr>
      <w:r>
        <w:rPr>
          <w:bCs/>
        </w:rPr>
        <w:t>We are frequently contacted by residents who witness inconsiderate parkin</w:t>
      </w:r>
      <w:r w:rsidR="006F66AE">
        <w:rPr>
          <w:bCs/>
        </w:rPr>
        <w:t xml:space="preserve">g.  No vehicle, whether displaying a valid BCER vehicle permit or not, is allowed to park on double yellow lines, neither are they able to park in the reserved parking bay outside 7 – 21 Blackheath Park, which is reserved for those residents only.   We are also often contacted by residents who are unable to exit or enter their driveway because of cars blocking the access.  Please do not park overhanging any crossover or driveway as this causes great inconvenience to those residents concerned.  Any car parking inconsiderately, including those displaying a valid vehicle permit, is liable to be issued with a PCN by our parking control operatives, Gemini. </w:t>
      </w:r>
    </w:p>
    <w:p w14:paraId="51C65ED2" w14:textId="77777777" w:rsidR="00C856E6" w:rsidRDefault="00C856E6" w:rsidP="000535E7">
      <w:pPr>
        <w:jc w:val="both"/>
        <w:rPr>
          <w:bCs/>
        </w:rPr>
      </w:pPr>
    </w:p>
    <w:p w14:paraId="3E272AD0" w14:textId="1A3CED15" w:rsidR="009B4DAF" w:rsidRDefault="00D024C5" w:rsidP="000535E7">
      <w:pPr>
        <w:jc w:val="both"/>
        <w:rPr>
          <w:bCs/>
        </w:rPr>
      </w:pPr>
      <w:r>
        <w:rPr>
          <w:bCs/>
        </w:rPr>
        <w:t>We would like to remind permit holders that parking away from the vicinity of the vehicle’s registered address for frequent or extended periods is contrary to rules governing the issue of permits. Such parking may result in vehicle permits being revoked.</w:t>
      </w:r>
    </w:p>
    <w:p w14:paraId="487CA5B8" w14:textId="77777777" w:rsidR="006F66AE" w:rsidRDefault="006F66AE" w:rsidP="000535E7">
      <w:pPr>
        <w:jc w:val="both"/>
        <w:rPr>
          <w:b/>
          <w:bCs/>
          <w:color w:val="008000"/>
        </w:rPr>
      </w:pPr>
    </w:p>
    <w:p w14:paraId="11B31E6A" w14:textId="0A9D1D60" w:rsidR="000535E7" w:rsidRDefault="000535E7" w:rsidP="000535E7">
      <w:pPr>
        <w:jc w:val="both"/>
        <w:rPr>
          <w:b/>
          <w:bCs/>
          <w:color w:val="008000"/>
        </w:rPr>
      </w:pPr>
      <w:r w:rsidRPr="00761A7D">
        <w:rPr>
          <w:b/>
          <w:bCs/>
          <w:color w:val="008000"/>
        </w:rPr>
        <w:t>SCOOTERS</w:t>
      </w:r>
    </w:p>
    <w:p w14:paraId="444760D5" w14:textId="77777777" w:rsidR="009B4DAF" w:rsidRPr="00761A7D" w:rsidRDefault="009B4DAF" w:rsidP="000535E7">
      <w:pPr>
        <w:jc w:val="both"/>
        <w:rPr>
          <w:b/>
          <w:bCs/>
          <w:color w:val="008000"/>
        </w:rPr>
      </w:pPr>
    </w:p>
    <w:p w14:paraId="1FA28008" w14:textId="101440B3" w:rsidR="009901D5" w:rsidRPr="00761A7D" w:rsidRDefault="009901D5" w:rsidP="000535E7">
      <w:r w:rsidRPr="00761A7D">
        <w:t>There has been an</w:t>
      </w:r>
      <w:r w:rsidR="000535E7" w:rsidRPr="00761A7D">
        <w:t xml:space="preserve"> increase in children using scooters on the pavements of the Cator Estate.  Whilst we would not wish to impose rules on the use of scooters,</w:t>
      </w:r>
      <w:r w:rsidRPr="00761A7D">
        <w:t xml:space="preserve"> </w:t>
      </w:r>
      <w:r w:rsidR="000535E7" w:rsidRPr="00761A7D">
        <w:t xml:space="preserve">we would ask that parents take responsibility for their children </w:t>
      </w:r>
      <w:r w:rsidRPr="00761A7D">
        <w:t xml:space="preserve">using </w:t>
      </w:r>
      <w:r w:rsidR="00780BA6" w:rsidRPr="00761A7D">
        <w:t>them</w:t>
      </w:r>
      <w:r w:rsidRPr="00761A7D">
        <w:t xml:space="preserve"> considerately.  </w:t>
      </w:r>
      <w:r w:rsidR="00A97A99" w:rsidRPr="00761A7D">
        <w:t>I</w:t>
      </w:r>
      <w:r w:rsidRPr="00761A7D">
        <w:t xml:space="preserve">t can be intimidating and frightening for some residents, particularly those that are not as nimble as they used to be, to be faced with two or three children ‘racing’ each other down the pavement.  </w:t>
      </w:r>
      <w:r w:rsidR="00780BA6" w:rsidRPr="00761A7D">
        <w:t xml:space="preserve">Please </w:t>
      </w:r>
      <w:r w:rsidR="00AA6FB4">
        <w:t>can</w:t>
      </w:r>
      <w:r w:rsidR="00780BA6" w:rsidRPr="00761A7D">
        <w:t xml:space="preserve"> all parents make</w:t>
      </w:r>
      <w:r w:rsidRPr="00761A7D">
        <w:t xml:space="preserve"> sure their children are aware that pedestrians have the right of way</w:t>
      </w:r>
      <w:r w:rsidR="00A97A99" w:rsidRPr="00761A7D">
        <w:t xml:space="preserve"> and that they should </w:t>
      </w:r>
      <w:r w:rsidR="007C13B2" w:rsidRPr="00761A7D">
        <w:t>take great care when ‘scootering’ on the pavement, and to be mindful that residents will be walking out of their garden gates onto the pavement, and cars will be reversing out of their driveways.</w:t>
      </w:r>
    </w:p>
    <w:p w14:paraId="38167D3C" w14:textId="77777777" w:rsidR="00A97A99" w:rsidRPr="00761A7D" w:rsidRDefault="00A97A99" w:rsidP="000535E7"/>
    <w:p w14:paraId="51CF47D4" w14:textId="77777777" w:rsidR="00A97A99" w:rsidRPr="00761A7D" w:rsidRDefault="00A97A99" w:rsidP="000535E7">
      <w:r w:rsidRPr="00761A7D">
        <w:t>We have written in similar terms to Brooklands School and have asked them to make sure their parents and pupils are similarly informed.</w:t>
      </w:r>
    </w:p>
    <w:p w14:paraId="18037279" w14:textId="77777777" w:rsidR="00A97A99" w:rsidRPr="00761A7D" w:rsidRDefault="00A97A99" w:rsidP="000535E7"/>
    <w:p w14:paraId="574B595B" w14:textId="55A5BFE4" w:rsidR="00A97A99" w:rsidRDefault="00A97A99" w:rsidP="000535E7">
      <w:r w:rsidRPr="00761A7D">
        <w:t>The same comments also apply to children cycling on the pavements, if they do so, it must be done considerately.</w:t>
      </w:r>
      <w:r w:rsidR="00780BA6" w:rsidRPr="00761A7D">
        <w:t xml:space="preserve">  But no adults should be cycling on the pavement at all!</w:t>
      </w:r>
    </w:p>
    <w:p w14:paraId="52BF6E69" w14:textId="14FB9128" w:rsidR="009650F4" w:rsidRDefault="009650F4" w:rsidP="000535E7"/>
    <w:p w14:paraId="00AFEA41" w14:textId="7ADB49C1" w:rsidR="00A97A99" w:rsidRDefault="00D024C5" w:rsidP="000535E7">
      <w:r>
        <w:rPr>
          <w:noProof/>
        </w:rPr>
        <mc:AlternateContent>
          <mc:Choice Requires="wps">
            <w:drawing>
              <wp:anchor distT="0" distB="0" distL="114300" distR="114300" simplePos="0" relativeHeight="251659264" behindDoc="0" locked="0" layoutInCell="1" allowOverlap="1" wp14:anchorId="49A966E6" wp14:editId="5D6DFC28">
                <wp:simplePos x="0" y="0"/>
                <wp:positionH relativeFrom="column">
                  <wp:posOffset>-115585</wp:posOffset>
                </wp:positionH>
                <wp:positionV relativeFrom="paragraph">
                  <wp:posOffset>144730</wp:posOffset>
                </wp:positionV>
                <wp:extent cx="6580800" cy="1526400"/>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6580800" cy="1526400"/>
                        </a:xfrm>
                        <a:prstGeom prst="rect">
                          <a:avLst/>
                        </a:prstGeom>
                        <a:solidFill>
                          <a:schemeClr val="lt1"/>
                        </a:solidFill>
                        <a:ln w="6350">
                          <a:solidFill>
                            <a:prstClr val="black"/>
                          </a:solidFill>
                        </a:ln>
                      </wps:spPr>
                      <wps:txbx>
                        <w:txbxContent>
                          <w:p w14:paraId="50EA1EE7" w14:textId="77777777" w:rsidR="00D024C5" w:rsidRPr="00761A7D" w:rsidRDefault="00D024C5" w:rsidP="00D024C5">
                            <w:pPr>
                              <w:jc w:val="both"/>
                              <w:rPr>
                                <w:b/>
                                <w:bCs/>
                                <w:color w:val="008000"/>
                              </w:rPr>
                            </w:pPr>
                            <w:r w:rsidRPr="00761A7D">
                              <w:rPr>
                                <w:b/>
                                <w:bCs/>
                                <w:color w:val="008000"/>
                              </w:rPr>
                              <w:t xml:space="preserve">GEORGE MATHIESON  </w:t>
                            </w:r>
                          </w:p>
                          <w:p w14:paraId="40B07523" w14:textId="77777777" w:rsidR="00D024C5" w:rsidRDefault="00D024C5" w:rsidP="00D024C5">
                            <w:r w:rsidRPr="00761A7D">
                              <w:t>15/02/1941 – 30/11/18</w:t>
                            </w:r>
                          </w:p>
                          <w:p w14:paraId="4C8A84CC" w14:textId="77777777" w:rsidR="00D024C5" w:rsidRPr="00761A7D" w:rsidRDefault="00D024C5" w:rsidP="00D024C5">
                            <w:r w:rsidRPr="00761A7D">
                              <w:tab/>
                            </w:r>
                            <w:r w:rsidRPr="00761A7D">
                              <w:tab/>
                            </w:r>
                          </w:p>
                          <w:p w14:paraId="47FF08C6" w14:textId="6766ACAB" w:rsidR="009650F4" w:rsidRDefault="00D024C5" w:rsidP="00D024C5">
                            <w:r w:rsidRPr="00530E68">
                              <w:t>The Board is sorry to report that George Mathieson died on 30 November 2018. George served as a director on the Board from September 1991 to 1995 and was appointed Chair in March 1993</w:t>
                            </w:r>
                            <w:r w:rsidR="009650F4">
                              <w:t xml:space="preserve">.  </w:t>
                            </w:r>
                            <w:r w:rsidRPr="00530E68">
                              <w:t xml:space="preserve">George suffered from Lewy Body Alzheimer’s for many years, but continued to enjoy the trees and maintained gardens which so much add to the pleasure of living on the Estate. </w:t>
                            </w:r>
                          </w:p>
                          <w:p w14:paraId="79157214" w14:textId="50A43E83" w:rsidR="00D024C5" w:rsidRDefault="00D024C5" w:rsidP="00D024C5">
                            <w:r w:rsidRPr="00530E68">
                              <w:t>Our sympathies go to his wife, Heather Howard Mathieson, and the family.</w:t>
                            </w:r>
                          </w:p>
                          <w:p w14:paraId="2E7E0E82" w14:textId="77777777" w:rsidR="00530E68" w:rsidRPr="00530E68" w:rsidRDefault="00530E68" w:rsidP="00D024C5"/>
                          <w:p w14:paraId="04BAD3AC" w14:textId="77777777" w:rsidR="00D024C5" w:rsidRPr="00530E68" w:rsidRDefault="00D02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966E6" id="_x0000_t202" coordsize="21600,21600" o:spt="202" path="m,l,21600r21600,l21600,xe">
                <v:stroke joinstyle="miter"/>
                <v:path gradientshapeok="t" o:connecttype="rect"/>
              </v:shapetype>
              <v:shape id="Text Box 3" o:spid="_x0000_s1026" type="#_x0000_t202" style="position:absolute;margin-left:-9.1pt;margin-top:11.4pt;width:518.15pt;height:1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" fillcolor="white [3201]" strokeweight=".5pt">
                <v:textbox>
                  <w:txbxContent>
                    <w:p w14:paraId="50EA1EE7" w14:textId="77777777" w:rsidR="00D024C5" w:rsidRPr="00761A7D" w:rsidRDefault="00D024C5" w:rsidP="00D024C5">
                      <w:pPr>
                        <w:jc w:val="both"/>
                        <w:rPr>
                          <w:b/>
                          <w:bCs/>
                          <w:color w:val="008000"/>
                        </w:rPr>
                      </w:pPr>
                      <w:r w:rsidRPr="00761A7D">
                        <w:rPr>
                          <w:b/>
                          <w:bCs/>
                          <w:color w:val="008000"/>
                        </w:rPr>
                        <w:t xml:space="preserve">GEORGE MATHIESON  </w:t>
                      </w:r>
                    </w:p>
                    <w:p w14:paraId="40B07523" w14:textId="77777777" w:rsidR="00D024C5" w:rsidRDefault="00D024C5" w:rsidP="00D024C5">
                      <w:r w:rsidRPr="00761A7D">
                        <w:t>15/02/1941 – 30/11/18</w:t>
                      </w:r>
                    </w:p>
                    <w:p w14:paraId="4C8A84CC" w14:textId="77777777" w:rsidR="00D024C5" w:rsidRPr="00761A7D" w:rsidRDefault="00D024C5" w:rsidP="00D024C5">
                      <w:r w:rsidRPr="00761A7D">
                        <w:tab/>
                      </w:r>
                      <w:r w:rsidRPr="00761A7D">
                        <w:tab/>
                      </w:r>
                    </w:p>
                    <w:p w14:paraId="47FF08C6" w14:textId="6766ACAB" w:rsidR="009650F4" w:rsidRDefault="00D024C5" w:rsidP="00D024C5">
                      <w:r w:rsidRPr="00530E68">
                        <w:t>The Board is sorry to report that George Mathieson died on 30 November 2018. George served as a director on the Board from September 1991 to 1995 and was appointed Chair in March 1993</w:t>
                      </w:r>
                      <w:r w:rsidR="009650F4">
                        <w:t xml:space="preserve">.  </w:t>
                      </w:r>
                      <w:r w:rsidRPr="00530E68">
                        <w:t xml:space="preserve">George suffered from Lewy Body Alzheimer’s for many years, but continued to enjoy the trees and maintained gardens which so much add to the pleasure of living on the Estate. </w:t>
                      </w:r>
                      <w:bookmarkStart w:id="4" w:name="_GoBack"/>
                      <w:bookmarkEnd w:id="4"/>
                    </w:p>
                    <w:p w14:paraId="79157214" w14:textId="50A43E83" w:rsidR="00D024C5" w:rsidRDefault="00D024C5" w:rsidP="00D024C5">
                      <w:r w:rsidRPr="00530E68">
                        <w:t>Our sympathies go to his wife, Heather Howard Mathieson, and the family.</w:t>
                      </w:r>
                    </w:p>
                    <w:p w14:paraId="2E7E0E82" w14:textId="77777777" w:rsidR="00530E68" w:rsidRPr="00530E68" w:rsidRDefault="00530E68" w:rsidP="00D024C5"/>
                    <w:p w14:paraId="04BAD3AC" w14:textId="77777777" w:rsidR="00D024C5" w:rsidRPr="00530E68" w:rsidRDefault="00D024C5"/>
                  </w:txbxContent>
                </v:textbox>
              </v:shape>
            </w:pict>
          </mc:Fallback>
        </mc:AlternateContent>
      </w:r>
    </w:p>
    <w:p w14:paraId="6E9BBECA" w14:textId="027F302A" w:rsidR="009B4DAF" w:rsidRDefault="009B4DAF" w:rsidP="000535E7"/>
    <w:p w14:paraId="646774E0" w14:textId="6FFBA95D" w:rsidR="00D024C5" w:rsidRDefault="00D024C5" w:rsidP="000535E7"/>
    <w:p w14:paraId="249D4C86" w14:textId="418D6E59" w:rsidR="00D024C5" w:rsidRDefault="00D024C5" w:rsidP="000535E7"/>
    <w:p w14:paraId="69CF129D" w14:textId="4809F969" w:rsidR="00D024C5" w:rsidRDefault="00D024C5" w:rsidP="000535E7"/>
    <w:p w14:paraId="41B20BF5" w14:textId="66819589" w:rsidR="00D024C5" w:rsidRDefault="00D024C5" w:rsidP="000535E7"/>
    <w:p w14:paraId="14529951" w14:textId="3FD06529" w:rsidR="00D024C5" w:rsidRDefault="00D024C5" w:rsidP="000535E7"/>
    <w:p w14:paraId="38C59A3B" w14:textId="0FBA9617" w:rsidR="00D024C5" w:rsidRDefault="00D024C5" w:rsidP="000535E7"/>
    <w:p w14:paraId="041C9CDE" w14:textId="58BAA014" w:rsidR="00D024C5" w:rsidRDefault="00D024C5" w:rsidP="000535E7"/>
    <w:p w14:paraId="0A9BF849" w14:textId="1C90B3E8" w:rsidR="00D024C5" w:rsidRDefault="00D024C5" w:rsidP="000535E7"/>
    <w:p w14:paraId="184E0062" w14:textId="77777777" w:rsidR="00D024C5" w:rsidRDefault="00D024C5" w:rsidP="009B4DAF">
      <w:pPr>
        <w:jc w:val="both"/>
        <w:rPr>
          <w:b/>
          <w:bCs/>
          <w:color w:val="008000"/>
        </w:rPr>
      </w:pPr>
    </w:p>
    <w:p w14:paraId="5AAF1512" w14:textId="7DFAC46A" w:rsidR="009B4DAF" w:rsidRPr="00761A7D" w:rsidRDefault="009B4DAF" w:rsidP="009B4DAF">
      <w:pPr>
        <w:jc w:val="both"/>
        <w:rPr>
          <w:b/>
          <w:bCs/>
          <w:color w:val="008000"/>
        </w:rPr>
      </w:pPr>
      <w:r w:rsidRPr="00761A7D">
        <w:rPr>
          <w:b/>
          <w:bCs/>
          <w:color w:val="008000"/>
        </w:rPr>
        <w:t>BUDGET SUMMARY</w:t>
      </w:r>
    </w:p>
    <w:p w14:paraId="09C845A9" w14:textId="23293C65" w:rsidR="009B4DAF" w:rsidRPr="00761A7D" w:rsidRDefault="009B4DAF" w:rsidP="009B4DAF">
      <w:r w:rsidRPr="00761A7D">
        <w:t>The budget summary for 2019 is overleaf</w:t>
      </w:r>
      <w:r w:rsidR="00D024C5">
        <w:t>.</w:t>
      </w:r>
      <w:r w:rsidRPr="00761A7D">
        <w:t xml:space="preserve"> </w:t>
      </w:r>
    </w:p>
    <w:p w14:paraId="77BA6C31" w14:textId="7FFEB50C" w:rsidR="00782327" w:rsidRDefault="00782327" w:rsidP="002C2438"/>
    <w:p w14:paraId="69747CB3" w14:textId="34E0DC3C" w:rsidR="00D024C5" w:rsidRDefault="00D024C5" w:rsidP="002C2438"/>
    <w:p w14:paraId="316DB148" w14:textId="5836D592" w:rsidR="00D024C5" w:rsidRDefault="00D024C5" w:rsidP="002C2438"/>
    <w:p w14:paraId="4AAC27A4" w14:textId="4979A41B" w:rsidR="00D024C5" w:rsidRDefault="00D024C5" w:rsidP="002C2438"/>
    <w:p w14:paraId="5A997E5E" w14:textId="4D91BED4" w:rsidR="00D024C5" w:rsidRDefault="00D024C5" w:rsidP="002C2438"/>
    <w:p w14:paraId="6B52AD52" w14:textId="5F6F602C" w:rsidR="00D024C5" w:rsidRDefault="00D024C5" w:rsidP="002C2438"/>
    <w:p w14:paraId="4EC9696D" w14:textId="7279C50E" w:rsidR="00C6622F" w:rsidRDefault="00C6622F" w:rsidP="002C2438"/>
    <w:p w14:paraId="44899D8D" w14:textId="77777777" w:rsidR="00586DA7" w:rsidRDefault="00586DA7" w:rsidP="002C2438"/>
    <w:p w14:paraId="10E7698C" w14:textId="18C8D2AA" w:rsidR="00D024C5" w:rsidRDefault="00D024C5" w:rsidP="002C2438"/>
    <w:p w14:paraId="6B467D13" w14:textId="0A394063" w:rsidR="00D024C5" w:rsidRDefault="00D024C5" w:rsidP="002C2438"/>
    <w:p w14:paraId="2AE86006" w14:textId="21BDB997" w:rsidR="00C6622F" w:rsidRDefault="00C6622F" w:rsidP="002C2438">
      <w:pPr>
        <w:rPr>
          <w:sz w:val="20"/>
          <w:szCs w:val="20"/>
        </w:rPr>
      </w:pPr>
      <w:r>
        <w:lastRenderedPageBreak/>
        <w:fldChar w:fldCharType="begin"/>
      </w:r>
      <w:r>
        <w:instrText xml:space="preserve"> LINK </w:instrText>
      </w:r>
      <w:r w:rsidR="00043B10">
        <w:instrText xml:space="preserve">Excel.Sheet.12 "\\\\BCER-NAS\\BCERFiles\\A1 BCER Excel\\Spring newsletter budget.xlsx" Sheet1!R2C1:R42C12 </w:instrText>
      </w:r>
      <w:r>
        <w:instrText xml:space="preserve">\a \f 4 \h  \* MERGEFORMAT </w:instrText>
      </w:r>
      <w:r>
        <w:fldChar w:fldCharType="separate"/>
      </w:r>
    </w:p>
    <w:tbl>
      <w:tblPr>
        <w:tblW w:w="10117" w:type="dxa"/>
        <w:tblLook w:val="04A0" w:firstRow="1" w:lastRow="0" w:firstColumn="1" w:lastColumn="0" w:noHBand="0" w:noVBand="1"/>
      </w:tblPr>
      <w:tblGrid>
        <w:gridCol w:w="827"/>
        <w:gridCol w:w="504"/>
        <w:gridCol w:w="503"/>
        <w:gridCol w:w="1085"/>
        <w:gridCol w:w="905"/>
        <w:gridCol w:w="905"/>
        <w:gridCol w:w="902"/>
        <w:gridCol w:w="656"/>
        <w:gridCol w:w="1398"/>
        <w:gridCol w:w="269"/>
        <w:gridCol w:w="1394"/>
        <w:gridCol w:w="769"/>
      </w:tblGrid>
      <w:tr w:rsidR="00C6622F" w:rsidRPr="00C6622F" w14:paraId="4ADCA2BF" w14:textId="77777777" w:rsidTr="00C6622F">
        <w:trPr>
          <w:trHeight w:val="331"/>
        </w:trPr>
        <w:tc>
          <w:tcPr>
            <w:tcW w:w="827" w:type="dxa"/>
            <w:tcBorders>
              <w:top w:val="nil"/>
              <w:left w:val="nil"/>
              <w:bottom w:val="nil"/>
              <w:right w:val="nil"/>
            </w:tcBorders>
            <w:shd w:val="clear" w:color="auto" w:fill="auto"/>
            <w:noWrap/>
            <w:vAlign w:val="bottom"/>
            <w:hideMark/>
          </w:tcPr>
          <w:p w14:paraId="7F688658" w14:textId="1EAE9720" w:rsidR="00C6622F" w:rsidRPr="00C6622F" w:rsidRDefault="00C6622F" w:rsidP="00C6622F"/>
        </w:tc>
        <w:tc>
          <w:tcPr>
            <w:tcW w:w="504" w:type="dxa"/>
            <w:tcBorders>
              <w:top w:val="nil"/>
              <w:left w:val="nil"/>
              <w:bottom w:val="nil"/>
              <w:right w:val="nil"/>
            </w:tcBorders>
            <w:shd w:val="clear" w:color="auto" w:fill="auto"/>
            <w:noWrap/>
            <w:vAlign w:val="bottom"/>
            <w:hideMark/>
          </w:tcPr>
          <w:p w14:paraId="67F6CBF6"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01FB8F16"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2AACF5FE"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4865D130"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5170CF6"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6058E9C5"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4E0D1171"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666304F3"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7FC1C380"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477614EA"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180D21F6" w14:textId="77777777" w:rsidR="00C6622F" w:rsidRPr="00C6622F" w:rsidRDefault="00C6622F" w:rsidP="00C6622F">
            <w:pPr>
              <w:rPr>
                <w:sz w:val="20"/>
                <w:szCs w:val="20"/>
              </w:rPr>
            </w:pPr>
          </w:p>
        </w:tc>
      </w:tr>
      <w:tr w:rsidR="00C6622F" w:rsidRPr="00C6622F" w14:paraId="44F38125" w14:textId="77777777" w:rsidTr="00C6622F">
        <w:trPr>
          <w:trHeight w:val="372"/>
        </w:trPr>
        <w:tc>
          <w:tcPr>
            <w:tcW w:w="827" w:type="dxa"/>
            <w:tcBorders>
              <w:top w:val="nil"/>
              <w:left w:val="nil"/>
              <w:bottom w:val="nil"/>
              <w:right w:val="nil"/>
            </w:tcBorders>
            <w:shd w:val="clear" w:color="auto" w:fill="auto"/>
            <w:noWrap/>
            <w:vAlign w:val="bottom"/>
            <w:hideMark/>
          </w:tcPr>
          <w:p w14:paraId="0D5C6510"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2C9DCAF7"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C802964"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1BC0BBFE"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4BF8D0DF" w14:textId="77777777" w:rsidR="00C6622F" w:rsidRPr="00C6622F" w:rsidRDefault="00C6622F" w:rsidP="00C6622F">
            <w:pPr>
              <w:rPr>
                <w:sz w:val="20"/>
                <w:szCs w:val="20"/>
              </w:rPr>
            </w:pPr>
          </w:p>
        </w:tc>
        <w:tc>
          <w:tcPr>
            <w:tcW w:w="3861" w:type="dxa"/>
            <w:gridSpan w:val="4"/>
            <w:tcBorders>
              <w:top w:val="nil"/>
              <w:left w:val="nil"/>
              <w:bottom w:val="nil"/>
              <w:right w:val="nil"/>
            </w:tcBorders>
            <w:shd w:val="clear" w:color="auto" w:fill="auto"/>
            <w:noWrap/>
            <w:vAlign w:val="bottom"/>
            <w:hideMark/>
          </w:tcPr>
          <w:p w14:paraId="2371CD6F" w14:textId="4A11E9FD" w:rsidR="00C6622F" w:rsidRPr="00C6622F" w:rsidRDefault="00C6622F" w:rsidP="00C6622F">
            <w:pPr>
              <w:rPr>
                <w:rFonts w:ascii="Calibri" w:hAnsi="Calibri" w:cs="Calibri"/>
                <w:b/>
                <w:bCs/>
                <w:sz w:val="32"/>
                <w:szCs w:val="32"/>
                <w:u w:val="single"/>
              </w:rPr>
            </w:pPr>
            <w:r w:rsidRPr="00C6622F">
              <w:rPr>
                <w:rFonts w:ascii="Calibri" w:hAnsi="Calibri" w:cs="Calibri"/>
                <w:b/>
                <w:bCs/>
                <w:sz w:val="32"/>
                <w:szCs w:val="32"/>
                <w:u w:val="single"/>
              </w:rPr>
              <w:t>Budget Summary 201</w:t>
            </w:r>
            <w:r w:rsidR="007665AB">
              <w:rPr>
                <w:rFonts w:ascii="Calibri" w:hAnsi="Calibri" w:cs="Calibri"/>
                <w:b/>
                <w:bCs/>
                <w:sz w:val="32"/>
                <w:szCs w:val="32"/>
                <w:u w:val="single"/>
              </w:rPr>
              <w:t>9</w:t>
            </w:r>
          </w:p>
        </w:tc>
        <w:tc>
          <w:tcPr>
            <w:tcW w:w="269" w:type="dxa"/>
            <w:tcBorders>
              <w:top w:val="nil"/>
              <w:left w:val="nil"/>
              <w:bottom w:val="nil"/>
              <w:right w:val="nil"/>
            </w:tcBorders>
            <w:shd w:val="clear" w:color="auto" w:fill="auto"/>
            <w:noWrap/>
            <w:vAlign w:val="bottom"/>
            <w:hideMark/>
          </w:tcPr>
          <w:p w14:paraId="5FE2EDAB" w14:textId="77777777" w:rsidR="00C6622F" w:rsidRPr="00C6622F" w:rsidRDefault="00C6622F" w:rsidP="00C6622F">
            <w:pPr>
              <w:rPr>
                <w:rFonts w:ascii="Calibri" w:hAnsi="Calibri" w:cs="Calibri"/>
                <w:b/>
                <w:bCs/>
                <w:sz w:val="32"/>
                <w:szCs w:val="32"/>
                <w:u w:val="single"/>
              </w:rPr>
            </w:pPr>
          </w:p>
        </w:tc>
        <w:tc>
          <w:tcPr>
            <w:tcW w:w="1394" w:type="dxa"/>
            <w:tcBorders>
              <w:top w:val="nil"/>
              <w:left w:val="nil"/>
              <w:bottom w:val="nil"/>
              <w:right w:val="nil"/>
            </w:tcBorders>
            <w:shd w:val="clear" w:color="auto" w:fill="auto"/>
            <w:noWrap/>
            <w:vAlign w:val="bottom"/>
            <w:hideMark/>
          </w:tcPr>
          <w:p w14:paraId="1FC4AADD"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56DBAFC8" w14:textId="77777777" w:rsidR="00C6622F" w:rsidRPr="00C6622F" w:rsidRDefault="00C6622F" w:rsidP="00C6622F">
            <w:pPr>
              <w:rPr>
                <w:sz w:val="20"/>
                <w:szCs w:val="20"/>
              </w:rPr>
            </w:pPr>
          </w:p>
        </w:tc>
      </w:tr>
      <w:tr w:rsidR="00C6622F" w:rsidRPr="00C6622F" w14:paraId="1E01579E" w14:textId="77777777" w:rsidTr="00C6622F">
        <w:trPr>
          <w:trHeight w:val="372"/>
        </w:trPr>
        <w:tc>
          <w:tcPr>
            <w:tcW w:w="827" w:type="dxa"/>
            <w:tcBorders>
              <w:top w:val="nil"/>
              <w:left w:val="nil"/>
              <w:bottom w:val="nil"/>
              <w:right w:val="nil"/>
            </w:tcBorders>
            <w:shd w:val="clear" w:color="auto" w:fill="auto"/>
            <w:noWrap/>
            <w:vAlign w:val="bottom"/>
            <w:hideMark/>
          </w:tcPr>
          <w:p w14:paraId="4CAE3B16"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31DA23E"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2E609E7"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3E16B38B"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7F2A00F"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1F31AA6"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6651F272"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70CEFCB2"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4FC11E1E"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3EAD3CA4"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16FC2DF5"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637BC354" w14:textId="77777777" w:rsidR="00C6622F" w:rsidRPr="00C6622F" w:rsidRDefault="00C6622F" w:rsidP="00C6622F">
            <w:pPr>
              <w:rPr>
                <w:sz w:val="20"/>
                <w:szCs w:val="20"/>
              </w:rPr>
            </w:pPr>
          </w:p>
        </w:tc>
      </w:tr>
      <w:tr w:rsidR="00C6622F" w:rsidRPr="00C6622F" w14:paraId="64F7FF8E" w14:textId="77777777" w:rsidTr="00C6622F">
        <w:trPr>
          <w:trHeight w:val="331"/>
        </w:trPr>
        <w:tc>
          <w:tcPr>
            <w:tcW w:w="827" w:type="dxa"/>
            <w:tcBorders>
              <w:top w:val="nil"/>
              <w:left w:val="nil"/>
              <w:bottom w:val="nil"/>
              <w:right w:val="nil"/>
            </w:tcBorders>
            <w:shd w:val="clear" w:color="auto" w:fill="auto"/>
            <w:noWrap/>
            <w:vAlign w:val="bottom"/>
            <w:hideMark/>
          </w:tcPr>
          <w:p w14:paraId="348B03AB"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4188499"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BA3B461"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624BBC10"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E7A8EF4"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ECAD1A7"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15D9B130"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5B6F36C8" w14:textId="77777777" w:rsidR="00C6622F" w:rsidRPr="00C6622F" w:rsidRDefault="00C6622F" w:rsidP="00C6622F">
            <w:pPr>
              <w:rPr>
                <w:sz w:val="20"/>
                <w:szCs w:val="20"/>
              </w:rPr>
            </w:pPr>
          </w:p>
        </w:tc>
        <w:tc>
          <w:tcPr>
            <w:tcW w:w="1398" w:type="dxa"/>
            <w:tcBorders>
              <w:top w:val="nil"/>
              <w:left w:val="nil"/>
              <w:bottom w:val="single" w:sz="4" w:space="0" w:color="auto"/>
              <w:right w:val="nil"/>
            </w:tcBorders>
            <w:shd w:val="clear" w:color="auto" w:fill="auto"/>
            <w:noWrap/>
            <w:vAlign w:val="bottom"/>
            <w:hideMark/>
          </w:tcPr>
          <w:p w14:paraId="54958746"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w:t>
            </w:r>
          </w:p>
        </w:tc>
        <w:tc>
          <w:tcPr>
            <w:tcW w:w="269" w:type="dxa"/>
            <w:tcBorders>
              <w:top w:val="nil"/>
              <w:left w:val="nil"/>
              <w:bottom w:val="nil"/>
              <w:right w:val="nil"/>
            </w:tcBorders>
            <w:shd w:val="clear" w:color="auto" w:fill="auto"/>
            <w:noWrap/>
            <w:vAlign w:val="bottom"/>
            <w:hideMark/>
          </w:tcPr>
          <w:p w14:paraId="0773627F"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single" w:sz="4" w:space="0" w:color="auto"/>
              <w:right w:val="nil"/>
            </w:tcBorders>
            <w:shd w:val="clear" w:color="auto" w:fill="auto"/>
            <w:noWrap/>
            <w:vAlign w:val="bottom"/>
            <w:hideMark/>
          </w:tcPr>
          <w:p w14:paraId="70966259"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w:t>
            </w:r>
          </w:p>
        </w:tc>
        <w:tc>
          <w:tcPr>
            <w:tcW w:w="769" w:type="dxa"/>
            <w:tcBorders>
              <w:top w:val="nil"/>
              <w:left w:val="nil"/>
              <w:bottom w:val="nil"/>
              <w:right w:val="nil"/>
            </w:tcBorders>
            <w:shd w:val="clear" w:color="auto" w:fill="auto"/>
            <w:noWrap/>
            <w:vAlign w:val="bottom"/>
            <w:hideMark/>
          </w:tcPr>
          <w:p w14:paraId="5447E3B8" w14:textId="77777777" w:rsidR="00C6622F" w:rsidRPr="00C6622F" w:rsidRDefault="00C6622F" w:rsidP="00C6622F">
            <w:pPr>
              <w:jc w:val="right"/>
              <w:rPr>
                <w:rFonts w:ascii="Calibri" w:hAnsi="Calibri" w:cs="Calibri"/>
                <w:sz w:val="28"/>
                <w:szCs w:val="28"/>
              </w:rPr>
            </w:pPr>
          </w:p>
        </w:tc>
      </w:tr>
      <w:tr w:rsidR="00C6622F" w:rsidRPr="00C6622F" w14:paraId="5ADFAE64" w14:textId="77777777" w:rsidTr="00C6622F">
        <w:trPr>
          <w:trHeight w:val="331"/>
        </w:trPr>
        <w:tc>
          <w:tcPr>
            <w:tcW w:w="827" w:type="dxa"/>
            <w:tcBorders>
              <w:top w:val="nil"/>
              <w:left w:val="nil"/>
              <w:bottom w:val="nil"/>
              <w:right w:val="nil"/>
            </w:tcBorders>
            <w:shd w:val="clear" w:color="auto" w:fill="auto"/>
            <w:noWrap/>
            <w:vAlign w:val="bottom"/>
            <w:hideMark/>
          </w:tcPr>
          <w:p w14:paraId="1913D224"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2871639B"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106F173"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22698ED6"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46997B36"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918ADCC"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12D02329"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55E18A46"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488289FA"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52F420E6" w14:textId="77777777" w:rsidR="00C6622F" w:rsidRPr="00C6622F" w:rsidRDefault="00C6622F" w:rsidP="00C6622F">
            <w:pPr>
              <w:jc w:val="right"/>
              <w:rPr>
                <w:sz w:val="20"/>
                <w:szCs w:val="20"/>
              </w:rPr>
            </w:pPr>
          </w:p>
        </w:tc>
        <w:tc>
          <w:tcPr>
            <w:tcW w:w="1394" w:type="dxa"/>
            <w:tcBorders>
              <w:top w:val="nil"/>
              <w:left w:val="nil"/>
              <w:bottom w:val="nil"/>
              <w:right w:val="nil"/>
            </w:tcBorders>
            <w:shd w:val="clear" w:color="auto" w:fill="auto"/>
            <w:noWrap/>
            <w:vAlign w:val="bottom"/>
            <w:hideMark/>
          </w:tcPr>
          <w:p w14:paraId="7A9EF2AA"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ED05F2A" w14:textId="77777777" w:rsidR="00C6622F" w:rsidRPr="00C6622F" w:rsidRDefault="00C6622F" w:rsidP="00C6622F">
            <w:pPr>
              <w:jc w:val="right"/>
              <w:rPr>
                <w:sz w:val="20"/>
                <w:szCs w:val="20"/>
              </w:rPr>
            </w:pPr>
          </w:p>
        </w:tc>
      </w:tr>
      <w:tr w:rsidR="00C6622F" w:rsidRPr="00C6622F" w14:paraId="144E90EA" w14:textId="77777777" w:rsidTr="00C6622F">
        <w:trPr>
          <w:trHeight w:val="331"/>
        </w:trPr>
        <w:tc>
          <w:tcPr>
            <w:tcW w:w="827" w:type="dxa"/>
            <w:tcBorders>
              <w:top w:val="nil"/>
              <w:left w:val="nil"/>
              <w:bottom w:val="nil"/>
              <w:right w:val="nil"/>
            </w:tcBorders>
            <w:shd w:val="clear" w:color="auto" w:fill="auto"/>
            <w:noWrap/>
            <w:vAlign w:val="bottom"/>
            <w:hideMark/>
          </w:tcPr>
          <w:p w14:paraId="52320DE4" w14:textId="77777777" w:rsidR="00C6622F" w:rsidRPr="00C6622F" w:rsidRDefault="00C6622F" w:rsidP="00C6622F">
            <w:pPr>
              <w:rPr>
                <w:sz w:val="20"/>
                <w:szCs w:val="20"/>
              </w:rPr>
            </w:pPr>
          </w:p>
        </w:tc>
        <w:tc>
          <w:tcPr>
            <w:tcW w:w="2092" w:type="dxa"/>
            <w:gridSpan w:val="3"/>
            <w:tcBorders>
              <w:top w:val="nil"/>
              <w:left w:val="nil"/>
              <w:bottom w:val="nil"/>
              <w:right w:val="nil"/>
            </w:tcBorders>
            <w:shd w:val="clear" w:color="auto" w:fill="auto"/>
            <w:noWrap/>
            <w:vAlign w:val="bottom"/>
            <w:hideMark/>
          </w:tcPr>
          <w:p w14:paraId="654BBC51" w14:textId="77777777" w:rsidR="00C6622F" w:rsidRPr="00C6622F" w:rsidRDefault="00C6622F" w:rsidP="00C6622F">
            <w:pPr>
              <w:rPr>
                <w:rFonts w:ascii="Calibri" w:hAnsi="Calibri" w:cs="Calibri"/>
                <w:b/>
                <w:bCs/>
                <w:sz w:val="28"/>
                <w:szCs w:val="28"/>
                <w:u w:val="single"/>
              </w:rPr>
            </w:pPr>
            <w:r w:rsidRPr="00C6622F">
              <w:rPr>
                <w:rFonts w:ascii="Calibri" w:hAnsi="Calibri" w:cs="Calibri"/>
                <w:b/>
                <w:bCs/>
                <w:sz w:val="28"/>
                <w:szCs w:val="28"/>
                <w:u w:val="single"/>
              </w:rPr>
              <w:t>Income:</w:t>
            </w:r>
          </w:p>
        </w:tc>
        <w:tc>
          <w:tcPr>
            <w:tcW w:w="905" w:type="dxa"/>
            <w:tcBorders>
              <w:top w:val="nil"/>
              <w:left w:val="nil"/>
              <w:bottom w:val="nil"/>
              <w:right w:val="nil"/>
            </w:tcBorders>
            <w:shd w:val="clear" w:color="auto" w:fill="auto"/>
            <w:noWrap/>
            <w:vAlign w:val="bottom"/>
            <w:hideMark/>
          </w:tcPr>
          <w:p w14:paraId="25845D1F" w14:textId="77777777" w:rsidR="00C6622F" w:rsidRPr="00C6622F" w:rsidRDefault="00C6622F" w:rsidP="00C6622F">
            <w:pPr>
              <w:rPr>
                <w:rFonts w:ascii="Calibri" w:hAnsi="Calibri" w:cs="Calibri"/>
                <w:b/>
                <w:bCs/>
                <w:sz w:val="28"/>
                <w:szCs w:val="28"/>
                <w:u w:val="single"/>
              </w:rPr>
            </w:pPr>
          </w:p>
        </w:tc>
        <w:tc>
          <w:tcPr>
            <w:tcW w:w="905" w:type="dxa"/>
            <w:tcBorders>
              <w:top w:val="nil"/>
              <w:left w:val="nil"/>
              <w:bottom w:val="nil"/>
              <w:right w:val="nil"/>
            </w:tcBorders>
            <w:shd w:val="clear" w:color="auto" w:fill="auto"/>
            <w:noWrap/>
            <w:vAlign w:val="bottom"/>
            <w:hideMark/>
          </w:tcPr>
          <w:p w14:paraId="61F5451A"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1968E44B"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680ACFA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01CD6C00"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40B4FB2A"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7A1458D1"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79A0439B" w14:textId="77777777" w:rsidR="00C6622F" w:rsidRPr="00C6622F" w:rsidRDefault="00C6622F" w:rsidP="00C6622F">
            <w:pPr>
              <w:rPr>
                <w:sz w:val="20"/>
                <w:szCs w:val="20"/>
              </w:rPr>
            </w:pPr>
          </w:p>
        </w:tc>
      </w:tr>
      <w:tr w:rsidR="00C6622F" w:rsidRPr="00C6622F" w14:paraId="44F6EB2D" w14:textId="77777777" w:rsidTr="00C6622F">
        <w:trPr>
          <w:trHeight w:val="331"/>
        </w:trPr>
        <w:tc>
          <w:tcPr>
            <w:tcW w:w="827" w:type="dxa"/>
            <w:tcBorders>
              <w:top w:val="nil"/>
              <w:left w:val="nil"/>
              <w:bottom w:val="nil"/>
              <w:right w:val="nil"/>
            </w:tcBorders>
            <w:shd w:val="clear" w:color="auto" w:fill="auto"/>
            <w:noWrap/>
            <w:vAlign w:val="bottom"/>
            <w:hideMark/>
          </w:tcPr>
          <w:p w14:paraId="251A2160"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67F1479" w14:textId="77777777" w:rsidR="00C6622F" w:rsidRPr="00C6622F" w:rsidRDefault="00C6622F" w:rsidP="00C6622F">
            <w:pPr>
              <w:rPr>
                <w:sz w:val="20"/>
                <w:szCs w:val="20"/>
              </w:rPr>
            </w:pPr>
          </w:p>
        </w:tc>
        <w:tc>
          <w:tcPr>
            <w:tcW w:w="2492" w:type="dxa"/>
            <w:gridSpan w:val="3"/>
            <w:tcBorders>
              <w:top w:val="nil"/>
              <w:left w:val="nil"/>
              <w:bottom w:val="nil"/>
              <w:right w:val="nil"/>
            </w:tcBorders>
            <w:shd w:val="clear" w:color="auto" w:fill="auto"/>
            <w:noWrap/>
            <w:vAlign w:val="bottom"/>
            <w:hideMark/>
          </w:tcPr>
          <w:p w14:paraId="0441536E"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Estate Charge</w:t>
            </w:r>
          </w:p>
        </w:tc>
        <w:tc>
          <w:tcPr>
            <w:tcW w:w="905" w:type="dxa"/>
            <w:tcBorders>
              <w:top w:val="nil"/>
              <w:left w:val="nil"/>
              <w:bottom w:val="nil"/>
              <w:right w:val="nil"/>
            </w:tcBorders>
            <w:shd w:val="clear" w:color="auto" w:fill="auto"/>
            <w:noWrap/>
            <w:vAlign w:val="bottom"/>
            <w:hideMark/>
          </w:tcPr>
          <w:p w14:paraId="592A64F9"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4A707F45"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58CF599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25AD3320"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341,801</w:t>
            </w:r>
          </w:p>
        </w:tc>
        <w:tc>
          <w:tcPr>
            <w:tcW w:w="269" w:type="dxa"/>
            <w:tcBorders>
              <w:top w:val="nil"/>
              <w:left w:val="nil"/>
              <w:bottom w:val="nil"/>
              <w:right w:val="nil"/>
            </w:tcBorders>
            <w:shd w:val="clear" w:color="auto" w:fill="auto"/>
            <w:noWrap/>
            <w:vAlign w:val="bottom"/>
            <w:hideMark/>
          </w:tcPr>
          <w:p w14:paraId="008F25BA"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0EA6EE8C"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51A1726" w14:textId="77777777" w:rsidR="00C6622F" w:rsidRPr="00C6622F" w:rsidRDefault="00C6622F" w:rsidP="00C6622F">
            <w:pPr>
              <w:rPr>
                <w:sz w:val="20"/>
                <w:szCs w:val="20"/>
              </w:rPr>
            </w:pPr>
          </w:p>
        </w:tc>
      </w:tr>
      <w:tr w:rsidR="00C6622F" w:rsidRPr="00C6622F" w14:paraId="002F2656" w14:textId="77777777" w:rsidTr="00C6622F">
        <w:trPr>
          <w:trHeight w:val="331"/>
        </w:trPr>
        <w:tc>
          <w:tcPr>
            <w:tcW w:w="827" w:type="dxa"/>
            <w:tcBorders>
              <w:top w:val="nil"/>
              <w:left w:val="nil"/>
              <w:bottom w:val="nil"/>
              <w:right w:val="nil"/>
            </w:tcBorders>
            <w:shd w:val="clear" w:color="auto" w:fill="auto"/>
            <w:noWrap/>
            <w:vAlign w:val="bottom"/>
            <w:hideMark/>
          </w:tcPr>
          <w:p w14:paraId="4FA901CA"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21B67BD9" w14:textId="77777777" w:rsidR="00C6622F" w:rsidRPr="00C6622F" w:rsidRDefault="00C6622F" w:rsidP="00C6622F">
            <w:pPr>
              <w:rPr>
                <w:sz w:val="20"/>
                <w:szCs w:val="20"/>
              </w:rPr>
            </w:pPr>
          </w:p>
        </w:tc>
        <w:tc>
          <w:tcPr>
            <w:tcW w:w="2492" w:type="dxa"/>
            <w:gridSpan w:val="3"/>
            <w:tcBorders>
              <w:top w:val="nil"/>
              <w:left w:val="nil"/>
              <w:bottom w:val="nil"/>
              <w:right w:val="nil"/>
            </w:tcBorders>
            <w:shd w:val="clear" w:color="auto" w:fill="auto"/>
            <w:noWrap/>
            <w:vAlign w:val="bottom"/>
            <w:hideMark/>
          </w:tcPr>
          <w:p w14:paraId="70BA0906"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Other income:</w:t>
            </w:r>
          </w:p>
        </w:tc>
        <w:tc>
          <w:tcPr>
            <w:tcW w:w="905" w:type="dxa"/>
            <w:tcBorders>
              <w:top w:val="nil"/>
              <w:left w:val="nil"/>
              <w:bottom w:val="nil"/>
              <w:right w:val="nil"/>
            </w:tcBorders>
            <w:shd w:val="clear" w:color="auto" w:fill="auto"/>
            <w:noWrap/>
            <w:vAlign w:val="bottom"/>
            <w:hideMark/>
          </w:tcPr>
          <w:p w14:paraId="2BF9192D"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0E479FB4"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6CC67363"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1445833F"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49C8B91D"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34727456"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25E5E92D" w14:textId="77777777" w:rsidR="00C6622F" w:rsidRPr="00C6622F" w:rsidRDefault="00C6622F" w:rsidP="00C6622F">
            <w:pPr>
              <w:rPr>
                <w:sz w:val="20"/>
                <w:szCs w:val="20"/>
              </w:rPr>
            </w:pPr>
          </w:p>
        </w:tc>
      </w:tr>
      <w:tr w:rsidR="00C6622F" w:rsidRPr="00C6622F" w14:paraId="2F820112" w14:textId="77777777" w:rsidTr="00C6622F">
        <w:trPr>
          <w:trHeight w:val="331"/>
        </w:trPr>
        <w:tc>
          <w:tcPr>
            <w:tcW w:w="827" w:type="dxa"/>
            <w:tcBorders>
              <w:top w:val="nil"/>
              <w:left w:val="nil"/>
              <w:bottom w:val="nil"/>
              <w:right w:val="nil"/>
            </w:tcBorders>
            <w:shd w:val="clear" w:color="auto" w:fill="auto"/>
            <w:noWrap/>
            <w:vAlign w:val="bottom"/>
            <w:hideMark/>
          </w:tcPr>
          <w:p w14:paraId="2BDE738E"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1003DEEA"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7F8B6E14" w14:textId="77777777" w:rsidR="00C6622F" w:rsidRPr="00C6622F" w:rsidRDefault="00C6622F" w:rsidP="00C6622F">
            <w:pPr>
              <w:rPr>
                <w:sz w:val="20"/>
                <w:szCs w:val="20"/>
              </w:rPr>
            </w:pPr>
          </w:p>
        </w:tc>
        <w:tc>
          <w:tcPr>
            <w:tcW w:w="1989" w:type="dxa"/>
            <w:gridSpan w:val="2"/>
            <w:tcBorders>
              <w:top w:val="nil"/>
              <w:left w:val="nil"/>
              <w:bottom w:val="nil"/>
              <w:right w:val="nil"/>
            </w:tcBorders>
            <w:shd w:val="clear" w:color="auto" w:fill="auto"/>
            <w:noWrap/>
            <w:vAlign w:val="bottom"/>
            <w:hideMark/>
          </w:tcPr>
          <w:p w14:paraId="230AE283"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Vehicle Permits</w:t>
            </w:r>
          </w:p>
        </w:tc>
        <w:tc>
          <w:tcPr>
            <w:tcW w:w="905" w:type="dxa"/>
            <w:tcBorders>
              <w:top w:val="nil"/>
              <w:left w:val="nil"/>
              <w:bottom w:val="nil"/>
              <w:right w:val="nil"/>
            </w:tcBorders>
            <w:shd w:val="clear" w:color="auto" w:fill="auto"/>
            <w:noWrap/>
            <w:vAlign w:val="bottom"/>
            <w:hideMark/>
          </w:tcPr>
          <w:p w14:paraId="73A08F22"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719FF97E"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21335794"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49B38588"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18,000</w:t>
            </w:r>
          </w:p>
        </w:tc>
        <w:tc>
          <w:tcPr>
            <w:tcW w:w="269" w:type="dxa"/>
            <w:tcBorders>
              <w:top w:val="nil"/>
              <w:left w:val="nil"/>
              <w:bottom w:val="nil"/>
              <w:right w:val="nil"/>
            </w:tcBorders>
            <w:shd w:val="clear" w:color="auto" w:fill="auto"/>
            <w:noWrap/>
            <w:vAlign w:val="bottom"/>
            <w:hideMark/>
          </w:tcPr>
          <w:p w14:paraId="0716982A"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08D82A00"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67CFF1F4" w14:textId="77777777" w:rsidR="00C6622F" w:rsidRPr="00C6622F" w:rsidRDefault="00C6622F" w:rsidP="00C6622F">
            <w:pPr>
              <w:rPr>
                <w:sz w:val="20"/>
                <w:szCs w:val="20"/>
              </w:rPr>
            </w:pPr>
          </w:p>
        </w:tc>
      </w:tr>
      <w:tr w:rsidR="00C6622F" w:rsidRPr="00C6622F" w14:paraId="6E19891B" w14:textId="77777777" w:rsidTr="00C6622F">
        <w:trPr>
          <w:trHeight w:val="331"/>
        </w:trPr>
        <w:tc>
          <w:tcPr>
            <w:tcW w:w="827" w:type="dxa"/>
            <w:tcBorders>
              <w:top w:val="nil"/>
              <w:left w:val="nil"/>
              <w:bottom w:val="nil"/>
              <w:right w:val="nil"/>
            </w:tcBorders>
            <w:shd w:val="clear" w:color="auto" w:fill="auto"/>
            <w:noWrap/>
            <w:vAlign w:val="bottom"/>
            <w:hideMark/>
          </w:tcPr>
          <w:p w14:paraId="296FEACE"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458F9D74"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19842F5"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394D8659"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Development Deeds</w:t>
            </w:r>
          </w:p>
        </w:tc>
        <w:tc>
          <w:tcPr>
            <w:tcW w:w="902" w:type="dxa"/>
            <w:tcBorders>
              <w:top w:val="nil"/>
              <w:left w:val="nil"/>
              <w:bottom w:val="nil"/>
              <w:right w:val="nil"/>
            </w:tcBorders>
            <w:shd w:val="clear" w:color="auto" w:fill="auto"/>
            <w:noWrap/>
            <w:vAlign w:val="bottom"/>
            <w:hideMark/>
          </w:tcPr>
          <w:p w14:paraId="6E27D9E6"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09DF3708"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34EE5BA"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10,000</w:t>
            </w:r>
          </w:p>
        </w:tc>
        <w:tc>
          <w:tcPr>
            <w:tcW w:w="269" w:type="dxa"/>
            <w:tcBorders>
              <w:top w:val="nil"/>
              <w:left w:val="nil"/>
              <w:bottom w:val="nil"/>
              <w:right w:val="nil"/>
            </w:tcBorders>
            <w:shd w:val="clear" w:color="auto" w:fill="auto"/>
            <w:noWrap/>
            <w:vAlign w:val="bottom"/>
            <w:hideMark/>
          </w:tcPr>
          <w:p w14:paraId="14CFF6C7"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093ADA7B"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1DC5E47" w14:textId="77777777" w:rsidR="00C6622F" w:rsidRPr="00C6622F" w:rsidRDefault="00C6622F" w:rsidP="00C6622F">
            <w:pPr>
              <w:rPr>
                <w:sz w:val="20"/>
                <w:szCs w:val="20"/>
              </w:rPr>
            </w:pPr>
          </w:p>
        </w:tc>
      </w:tr>
      <w:tr w:rsidR="00C6622F" w:rsidRPr="00C6622F" w14:paraId="54C79CEC" w14:textId="77777777" w:rsidTr="00C6622F">
        <w:trPr>
          <w:trHeight w:val="331"/>
        </w:trPr>
        <w:tc>
          <w:tcPr>
            <w:tcW w:w="827" w:type="dxa"/>
            <w:tcBorders>
              <w:top w:val="nil"/>
              <w:left w:val="nil"/>
              <w:bottom w:val="nil"/>
              <w:right w:val="nil"/>
            </w:tcBorders>
            <w:shd w:val="clear" w:color="auto" w:fill="auto"/>
            <w:noWrap/>
            <w:vAlign w:val="bottom"/>
            <w:hideMark/>
          </w:tcPr>
          <w:p w14:paraId="64ADBD4E"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84433C5"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6B8315FC"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1EEF437C"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Misc.</w:t>
            </w:r>
          </w:p>
        </w:tc>
        <w:tc>
          <w:tcPr>
            <w:tcW w:w="905" w:type="dxa"/>
            <w:tcBorders>
              <w:top w:val="nil"/>
              <w:left w:val="nil"/>
              <w:bottom w:val="nil"/>
              <w:right w:val="nil"/>
            </w:tcBorders>
            <w:shd w:val="clear" w:color="auto" w:fill="auto"/>
            <w:noWrap/>
            <w:vAlign w:val="bottom"/>
            <w:hideMark/>
          </w:tcPr>
          <w:p w14:paraId="5BFCA4EB" w14:textId="77777777" w:rsidR="00C6622F" w:rsidRPr="00C6622F" w:rsidRDefault="00C6622F" w:rsidP="00C6622F">
            <w:pPr>
              <w:rPr>
                <w:rFonts w:ascii="Calibri" w:hAnsi="Calibri" w:cs="Calibri"/>
                <w:sz w:val="28"/>
                <w:szCs w:val="28"/>
              </w:rPr>
            </w:pPr>
          </w:p>
        </w:tc>
        <w:tc>
          <w:tcPr>
            <w:tcW w:w="905" w:type="dxa"/>
            <w:tcBorders>
              <w:top w:val="nil"/>
              <w:left w:val="nil"/>
              <w:bottom w:val="nil"/>
              <w:right w:val="nil"/>
            </w:tcBorders>
            <w:shd w:val="clear" w:color="auto" w:fill="auto"/>
            <w:noWrap/>
            <w:vAlign w:val="bottom"/>
            <w:hideMark/>
          </w:tcPr>
          <w:p w14:paraId="064FA00B"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37BB8337"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2FA597D1"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7EBE07A9"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7,500</w:t>
            </w:r>
          </w:p>
        </w:tc>
        <w:tc>
          <w:tcPr>
            <w:tcW w:w="269" w:type="dxa"/>
            <w:tcBorders>
              <w:top w:val="nil"/>
              <w:left w:val="nil"/>
              <w:bottom w:val="nil"/>
              <w:right w:val="nil"/>
            </w:tcBorders>
            <w:shd w:val="clear" w:color="auto" w:fill="auto"/>
            <w:noWrap/>
            <w:vAlign w:val="bottom"/>
            <w:hideMark/>
          </w:tcPr>
          <w:p w14:paraId="5B38DD52"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2F8F879B"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051FF9B" w14:textId="77777777" w:rsidR="00C6622F" w:rsidRPr="00C6622F" w:rsidRDefault="00C6622F" w:rsidP="00C6622F">
            <w:pPr>
              <w:rPr>
                <w:sz w:val="20"/>
                <w:szCs w:val="20"/>
              </w:rPr>
            </w:pPr>
          </w:p>
        </w:tc>
      </w:tr>
      <w:tr w:rsidR="00C6622F" w:rsidRPr="00C6622F" w14:paraId="2043365E" w14:textId="77777777" w:rsidTr="00C6622F">
        <w:trPr>
          <w:trHeight w:val="331"/>
        </w:trPr>
        <w:tc>
          <w:tcPr>
            <w:tcW w:w="827" w:type="dxa"/>
            <w:tcBorders>
              <w:top w:val="nil"/>
              <w:left w:val="nil"/>
              <w:bottom w:val="nil"/>
              <w:right w:val="nil"/>
            </w:tcBorders>
            <w:shd w:val="clear" w:color="auto" w:fill="auto"/>
            <w:noWrap/>
            <w:vAlign w:val="bottom"/>
            <w:hideMark/>
          </w:tcPr>
          <w:p w14:paraId="08DBEBBF"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7EFA1F9"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F25D860"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29EAABB9"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2ACAB1AC"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3D0EE8AE"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000122D9"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46A284D2"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63CE49A6"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7BEC5971" w14:textId="77777777" w:rsidR="00C6622F" w:rsidRPr="00C6622F" w:rsidRDefault="00C6622F" w:rsidP="00C6622F">
            <w:pPr>
              <w:rPr>
                <w:sz w:val="20"/>
                <w:szCs w:val="20"/>
              </w:rPr>
            </w:pPr>
          </w:p>
        </w:tc>
        <w:tc>
          <w:tcPr>
            <w:tcW w:w="1394" w:type="dxa"/>
            <w:tcBorders>
              <w:top w:val="nil"/>
              <w:left w:val="nil"/>
              <w:bottom w:val="single" w:sz="4" w:space="0" w:color="auto"/>
              <w:right w:val="nil"/>
            </w:tcBorders>
            <w:shd w:val="clear" w:color="auto" w:fill="auto"/>
            <w:noWrap/>
            <w:vAlign w:val="bottom"/>
            <w:hideMark/>
          </w:tcPr>
          <w:p w14:paraId="353032B9"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377,301</w:t>
            </w:r>
          </w:p>
        </w:tc>
        <w:tc>
          <w:tcPr>
            <w:tcW w:w="769" w:type="dxa"/>
            <w:tcBorders>
              <w:top w:val="nil"/>
              <w:left w:val="nil"/>
              <w:bottom w:val="nil"/>
              <w:right w:val="nil"/>
            </w:tcBorders>
            <w:shd w:val="clear" w:color="auto" w:fill="auto"/>
            <w:noWrap/>
            <w:vAlign w:val="bottom"/>
            <w:hideMark/>
          </w:tcPr>
          <w:p w14:paraId="1516A1A0" w14:textId="77777777" w:rsidR="00C6622F" w:rsidRPr="00C6622F" w:rsidRDefault="00C6622F" w:rsidP="00C6622F">
            <w:pPr>
              <w:jc w:val="right"/>
              <w:rPr>
                <w:rFonts w:ascii="Calibri" w:hAnsi="Calibri" w:cs="Calibri"/>
                <w:sz w:val="28"/>
                <w:szCs w:val="28"/>
              </w:rPr>
            </w:pPr>
          </w:p>
        </w:tc>
      </w:tr>
      <w:tr w:rsidR="00C6622F" w:rsidRPr="00C6622F" w14:paraId="002D1DBB" w14:textId="77777777" w:rsidTr="00C6622F">
        <w:trPr>
          <w:trHeight w:val="331"/>
        </w:trPr>
        <w:tc>
          <w:tcPr>
            <w:tcW w:w="827" w:type="dxa"/>
            <w:tcBorders>
              <w:top w:val="nil"/>
              <w:left w:val="nil"/>
              <w:bottom w:val="nil"/>
              <w:right w:val="nil"/>
            </w:tcBorders>
            <w:shd w:val="clear" w:color="auto" w:fill="auto"/>
            <w:noWrap/>
            <w:vAlign w:val="bottom"/>
            <w:hideMark/>
          </w:tcPr>
          <w:p w14:paraId="4D897350"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2D19A2A0"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B809071"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1E32215C"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43685E4"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3ABB2989"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39353EF7"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4ABD6D8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601FF882"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458D87F7"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61A5E86B"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4D23AF8" w14:textId="77777777" w:rsidR="00C6622F" w:rsidRPr="00C6622F" w:rsidRDefault="00C6622F" w:rsidP="00C6622F">
            <w:pPr>
              <w:rPr>
                <w:sz w:val="20"/>
                <w:szCs w:val="20"/>
              </w:rPr>
            </w:pPr>
          </w:p>
        </w:tc>
      </w:tr>
      <w:tr w:rsidR="00C6622F" w:rsidRPr="00C6622F" w14:paraId="756497F6" w14:textId="77777777" w:rsidTr="00C6622F">
        <w:trPr>
          <w:trHeight w:val="331"/>
        </w:trPr>
        <w:tc>
          <w:tcPr>
            <w:tcW w:w="827" w:type="dxa"/>
            <w:tcBorders>
              <w:top w:val="nil"/>
              <w:left w:val="nil"/>
              <w:bottom w:val="nil"/>
              <w:right w:val="nil"/>
            </w:tcBorders>
            <w:shd w:val="clear" w:color="auto" w:fill="auto"/>
            <w:noWrap/>
            <w:vAlign w:val="bottom"/>
            <w:hideMark/>
          </w:tcPr>
          <w:p w14:paraId="5DDA360B" w14:textId="77777777" w:rsidR="00C6622F" w:rsidRPr="00C6622F" w:rsidRDefault="00C6622F" w:rsidP="00C6622F">
            <w:pPr>
              <w:rPr>
                <w:sz w:val="20"/>
                <w:szCs w:val="20"/>
              </w:rPr>
            </w:pPr>
          </w:p>
        </w:tc>
        <w:tc>
          <w:tcPr>
            <w:tcW w:w="2092" w:type="dxa"/>
            <w:gridSpan w:val="3"/>
            <w:tcBorders>
              <w:top w:val="nil"/>
              <w:left w:val="nil"/>
              <w:bottom w:val="nil"/>
              <w:right w:val="nil"/>
            </w:tcBorders>
            <w:shd w:val="clear" w:color="auto" w:fill="auto"/>
            <w:noWrap/>
            <w:vAlign w:val="bottom"/>
            <w:hideMark/>
          </w:tcPr>
          <w:p w14:paraId="17583D29" w14:textId="77777777" w:rsidR="00C6622F" w:rsidRPr="00C6622F" w:rsidRDefault="00C6622F" w:rsidP="00C6622F">
            <w:pPr>
              <w:rPr>
                <w:rFonts w:ascii="Calibri" w:hAnsi="Calibri" w:cs="Calibri"/>
                <w:b/>
                <w:bCs/>
                <w:sz w:val="28"/>
                <w:szCs w:val="28"/>
                <w:u w:val="single"/>
              </w:rPr>
            </w:pPr>
            <w:r w:rsidRPr="00C6622F">
              <w:rPr>
                <w:rFonts w:ascii="Calibri" w:hAnsi="Calibri" w:cs="Calibri"/>
                <w:b/>
                <w:bCs/>
                <w:sz w:val="28"/>
                <w:szCs w:val="28"/>
                <w:u w:val="single"/>
              </w:rPr>
              <w:t>Expenditure:</w:t>
            </w:r>
          </w:p>
        </w:tc>
        <w:tc>
          <w:tcPr>
            <w:tcW w:w="905" w:type="dxa"/>
            <w:tcBorders>
              <w:top w:val="nil"/>
              <w:left w:val="nil"/>
              <w:bottom w:val="nil"/>
              <w:right w:val="nil"/>
            </w:tcBorders>
            <w:shd w:val="clear" w:color="auto" w:fill="auto"/>
            <w:noWrap/>
            <w:vAlign w:val="bottom"/>
            <w:hideMark/>
          </w:tcPr>
          <w:p w14:paraId="2F2F04BE" w14:textId="77777777" w:rsidR="00C6622F" w:rsidRPr="00C6622F" w:rsidRDefault="00C6622F" w:rsidP="00C6622F">
            <w:pPr>
              <w:rPr>
                <w:rFonts w:ascii="Calibri" w:hAnsi="Calibri" w:cs="Calibri"/>
                <w:b/>
                <w:bCs/>
                <w:sz w:val="28"/>
                <w:szCs w:val="28"/>
                <w:u w:val="single"/>
              </w:rPr>
            </w:pPr>
          </w:p>
        </w:tc>
        <w:tc>
          <w:tcPr>
            <w:tcW w:w="905" w:type="dxa"/>
            <w:tcBorders>
              <w:top w:val="nil"/>
              <w:left w:val="nil"/>
              <w:bottom w:val="nil"/>
              <w:right w:val="nil"/>
            </w:tcBorders>
            <w:shd w:val="clear" w:color="auto" w:fill="auto"/>
            <w:noWrap/>
            <w:vAlign w:val="bottom"/>
            <w:hideMark/>
          </w:tcPr>
          <w:p w14:paraId="39D5C55D"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5901608B"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24E19395"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7CE781DC"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586DC0BE"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0588218D"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527BE09C" w14:textId="77777777" w:rsidR="00C6622F" w:rsidRPr="00C6622F" w:rsidRDefault="00C6622F" w:rsidP="00C6622F">
            <w:pPr>
              <w:rPr>
                <w:sz w:val="20"/>
                <w:szCs w:val="20"/>
              </w:rPr>
            </w:pPr>
          </w:p>
        </w:tc>
      </w:tr>
      <w:tr w:rsidR="00C6622F" w:rsidRPr="00C6622F" w14:paraId="7BB8D098" w14:textId="77777777" w:rsidTr="00C6622F">
        <w:trPr>
          <w:trHeight w:val="331"/>
        </w:trPr>
        <w:tc>
          <w:tcPr>
            <w:tcW w:w="827" w:type="dxa"/>
            <w:tcBorders>
              <w:top w:val="nil"/>
              <w:left w:val="nil"/>
              <w:bottom w:val="nil"/>
              <w:right w:val="nil"/>
            </w:tcBorders>
            <w:shd w:val="clear" w:color="auto" w:fill="auto"/>
            <w:noWrap/>
            <w:vAlign w:val="bottom"/>
            <w:hideMark/>
          </w:tcPr>
          <w:p w14:paraId="2F26A9A9"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9478472"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7B0F144"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6A248E40"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17721135"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E0ADD92"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51E2F02C"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0A24A26D"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3A77EC4A"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25B0B1AB"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069CBE59"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463F0BE9" w14:textId="77777777" w:rsidR="00C6622F" w:rsidRPr="00C6622F" w:rsidRDefault="00C6622F" w:rsidP="00C6622F">
            <w:pPr>
              <w:rPr>
                <w:sz w:val="20"/>
                <w:szCs w:val="20"/>
              </w:rPr>
            </w:pPr>
          </w:p>
        </w:tc>
      </w:tr>
      <w:tr w:rsidR="00C6622F" w:rsidRPr="00C6622F" w14:paraId="50670162" w14:textId="77777777" w:rsidTr="00C6622F">
        <w:trPr>
          <w:trHeight w:val="331"/>
        </w:trPr>
        <w:tc>
          <w:tcPr>
            <w:tcW w:w="827" w:type="dxa"/>
            <w:tcBorders>
              <w:top w:val="nil"/>
              <w:left w:val="nil"/>
              <w:bottom w:val="nil"/>
              <w:right w:val="nil"/>
            </w:tcBorders>
            <w:shd w:val="clear" w:color="auto" w:fill="auto"/>
            <w:noWrap/>
            <w:vAlign w:val="bottom"/>
            <w:hideMark/>
          </w:tcPr>
          <w:p w14:paraId="7C274715"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09DEF82E"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9E3A074" w14:textId="77777777" w:rsidR="00C6622F" w:rsidRPr="00C6622F" w:rsidRDefault="00C6622F" w:rsidP="00C6622F">
            <w:pPr>
              <w:rPr>
                <w:sz w:val="20"/>
                <w:szCs w:val="20"/>
              </w:rPr>
            </w:pPr>
          </w:p>
        </w:tc>
        <w:tc>
          <w:tcPr>
            <w:tcW w:w="3796" w:type="dxa"/>
            <w:gridSpan w:val="4"/>
            <w:tcBorders>
              <w:top w:val="nil"/>
              <w:left w:val="nil"/>
              <w:bottom w:val="nil"/>
              <w:right w:val="nil"/>
            </w:tcBorders>
            <w:shd w:val="clear" w:color="auto" w:fill="auto"/>
            <w:noWrap/>
            <w:vAlign w:val="bottom"/>
            <w:hideMark/>
          </w:tcPr>
          <w:p w14:paraId="3C8F4E45"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General Grounds Maintenance</w:t>
            </w:r>
          </w:p>
        </w:tc>
        <w:tc>
          <w:tcPr>
            <w:tcW w:w="656" w:type="dxa"/>
            <w:tcBorders>
              <w:top w:val="nil"/>
              <w:left w:val="nil"/>
              <w:bottom w:val="nil"/>
              <w:right w:val="nil"/>
            </w:tcBorders>
            <w:shd w:val="clear" w:color="auto" w:fill="auto"/>
            <w:noWrap/>
            <w:vAlign w:val="bottom"/>
            <w:hideMark/>
          </w:tcPr>
          <w:p w14:paraId="60BA7585" w14:textId="77777777" w:rsidR="00C6622F" w:rsidRPr="00C6622F" w:rsidRDefault="00C6622F" w:rsidP="00C6622F">
            <w:pPr>
              <w:rPr>
                <w:rFonts w:ascii="Calibri" w:hAnsi="Calibri" w:cs="Calibri"/>
                <w:sz w:val="28"/>
                <w:szCs w:val="28"/>
              </w:rPr>
            </w:pPr>
          </w:p>
        </w:tc>
        <w:tc>
          <w:tcPr>
            <w:tcW w:w="1398" w:type="dxa"/>
            <w:tcBorders>
              <w:top w:val="nil"/>
              <w:left w:val="nil"/>
              <w:bottom w:val="nil"/>
              <w:right w:val="nil"/>
            </w:tcBorders>
            <w:shd w:val="clear" w:color="auto" w:fill="auto"/>
            <w:noWrap/>
            <w:vAlign w:val="bottom"/>
            <w:hideMark/>
          </w:tcPr>
          <w:p w14:paraId="6C3B61F4"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67,579</w:t>
            </w:r>
          </w:p>
        </w:tc>
        <w:tc>
          <w:tcPr>
            <w:tcW w:w="269" w:type="dxa"/>
            <w:tcBorders>
              <w:top w:val="nil"/>
              <w:left w:val="nil"/>
              <w:bottom w:val="nil"/>
              <w:right w:val="nil"/>
            </w:tcBorders>
            <w:shd w:val="clear" w:color="auto" w:fill="auto"/>
            <w:noWrap/>
            <w:vAlign w:val="bottom"/>
            <w:hideMark/>
          </w:tcPr>
          <w:p w14:paraId="3D29CA66"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07466F2B"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4237C5E" w14:textId="77777777" w:rsidR="00C6622F" w:rsidRPr="00C6622F" w:rsidRDefault="00C6622F" w:rsidP="00C6622F">
            <w:pPr>
              <w:rPr>
                <w:sz w:val="20"/>
                <w:szCs w:val="20"/>
              </w:rPr>
            </w:pPr>
          </w:p>
        </w:tc>
      </w:tr>
      <w:tr w:rsidR="00C6622F" w:rsidRPr="00C6622F" w14:paraId="7591D480" w14:textId="77777777" w:rsidTr="00C6622F">
        <w:trPr>
          <w:trHeight w:val="331"/>
        </w:trPr>
        <w:tc>
          <w:tcPr>
            <w:tcW w:w="827" w:type="dxa"/>
            <w:tcBorders>
              <w:top w:val="nil"/>
              <w:left w:val="nil"/>
              <w:bottom w:val="nil"/>
              <w:right w:val="nil"/>
            </w:tcBorders>
            <w:shd w:val="clear" w:color="auto" w:fill="auto"/>
            <w:noWrap/>
            <w:vAlign w:val="bottom"/>
            <w:hideMark/>
          </w:tcPr>
          <w:p w14:paraId="1AACE146"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54AF7A5"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580B5E24"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472765D1"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Estate Improvements</w:t>
            </w:r>
          </w:p>
        </w:tc>
        <w:tc>
          <w:tcPr>
            <w:tcW w:w="902" w:type="dxa"/>
            <w:tcBorders>
              <w:top w:val="nil"/>
              <w:left w:val="nil"/>
              <w:bottom w:val="nil"/>
              <w:right w:val="nil"/>
            </w:tcBorders>
            <w:shd w:val="clear" w:color="auto" w:fill="auto"/>
            <w:noWrap/>
            <w:vAlign w:val="bottom"/>
            <w:hideMark/>
          </w:tcPr>
          <w:p w14:paraId="4D79DB7E"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56E63F13"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A0E8E9F"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91,822</w:t>
            </w:r>
          </w:p>
        </w:tc>
        <w:tc>
          <w:tcPr>
            <w:tcW w:w="269" w:type="dxa"/>
            <w:tcBorders>
              <w:top w:val="nil"/>
              <w:left w:val="nil"/>
              <w:bottom w:val="nil"/>
              <w:right w:val="nil"/>
            </w:tcBorders>
            <w:shd w:val="clear" w:color="auto" w:fill="auto"/>
            <w:noWrap/>
            <w:vAlign w:val="bottom"/>
            <w:hideMark/>
          </w:tcPr>
          <w:p w14:paraId="7B8257FA"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52761971"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17BAD533" w14:textId="77777777" w:rsidR="00C6622F" w:rsidRPr="00C6622F" w:rsidRDefault="00C6622F" w:rsidP="00C6622F">
            <w:pPr>
              <w:rPr>
                <w:sz w:val="20"/>
                <w:szCs w:val="20"/>
              </w:rPr>
            </w:pPr>
          </w:p>
        </w:tc>
      </w:tr>
      <w:tr w:rsidR="00C6622F" w:rsidRPr="00C6622F" w14:paraId="29D757E4" w14:textId="77777777" w:rsidTr="00C6622F">
        <w:trPr>
          <w:trHeight w:val="331"/>
        </w:trPr>
        <w:tc>
          <w:tcPr>
            <w:tcW w:w="827" w:type="dxa"/>
            <w:tcBorders>
              <w:top w:val="nil"/>
              <w:left w:val="nil"/>
              <w:bottom w:val="nil"/>
              <w:right w:val="nil"/>
            </w:tcBorders>
            <w:shd w:val="clear" w:color="auto" w:fill="auto"/>
            <w:noWrap/>
            <w:vAlign w:val="bottom"/>
            <w:hideMark/>
          </w:tcPr>
          <w:p w14:paraId="76921D92"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E85599B"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CCB7AFB"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6539C9B2"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Drains maintenance</w:t>
            </w:r>
          </w:p>
        </w:tc>
        <w:tc>
          <w:tcPr>
            <w:tcW w:w="902" w:type="dxa"/>
            <w:tcBorders>
              <w:top w:val="nil"/>
              <w:left w:val="nil"/>
              <w:bottom w:val="nil"/>
              <w:right w:val="nil"/>
            </w:tcBorders>
            <w:shd w:val="clear" w:color="auto" w:fill="auto"/>
            <w:noWrap/>
            <w:vAlign w:val="bottom"/>
            <w:hideMark/>
          </w:tcPr>
          <w:p w14:paraId="74FB9BAF"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7390899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0AFBAAB2"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5,000</w:t>
            </w:r>
          </w:p>
        </w:tc>
        <w:tc>
          <w:tcPr>
            <w:tcW w:w="269" w:type="dxa"/>
            <w:tcBorders>
              <w:top w:val="nil"/>
              <w:left w:val="nil"/>
              <w:bottom w:val="nil"/>
              <w:right w:val="nil"/>
            </w:tcBorders>
            <w:shd w:val="clear" w:color="auto" w:fill="auto"/>
            <w:noWrap/>
            <w:vAlign w:val="bottom"/>
            <w:hideMark/>
          </w:tcPr>
          <w:p w14:paraId="73D028BB"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13B7855F"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028455AC" w14:textId="77777777" w:rsidR="00C6622F" w:rsidRPr="00C6622F" w:rsidRDefault="00C6622F" w:rsidP="00C6622F">
            <w:pPr>
              <w:rPr>
                <w:sz w:val="20"/>
                <w:szCs w:val="20"/>
              </w:rPr>
            </w:pPr>
          </w:p>
        </w:tc>
      </w:tr>
      <w:tr w:rsidR="00C6622F" w:rsidRPr="00C6622F" w14:paraId="641834BD" w14:textId="77777777" w:rsidTr="00C6622F">
        <w:trPr>
          <w:trHeight w:val="331"/>
        </w:trPr>
        <w:tc>
          <w:tcPr>
            <w:tcW w:w="827" w:type="dxa"/>
            <w:tcBorders>
              <w:top w:val="nil"/>
              <w:left w:val="nil"/>
              <w:bottom w:val="nil"/>
              <w:right w:val="nil"/>
            </w:tcBorders>
            <w:shd w:val="clear" w:color="auto" w:fill="auto"/>
            <w:noWrap/>
            <w:vAlign w:val="bottom"/>
            <w:hideMark/>
          </w:tcPr>
          <w:p w14:paraId="45538658"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3055B782"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636DD263"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072D09D8"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Lighting improvements</w:t>
            </w:r>
          </w:p>
        </w:tc>
        <w:tc>
          <w:tcPr>
            <w:tcW w:w="902" w:type="dxa"/>
            <w:tcBorders>
              <w:top w:val="nil"/>
              <w:left w:val="nil"/>
              <w:bottom w:val="nil"/>
              <w:right w:val="nil"/>
            </w:tcBorders>
            <w:shd w:val="clear" w:color="auto" w:fill="auto"/>
            <w:noWrap/>
            <w:vAlign w:val="bottom"/>
            <w:hideMark/>
          </w:tcPr>
          <w:p w14:paraId="65DF49D4"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42204A38"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6BCC1803"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30,000</w:t>
            </w:r>
          </w:p>
        </w:tc>
        <w:tc>
          <w:tcPr>
            <w:tcW w:w="269" w:type="dxa"/>
            <w:tcBorders>
              <w:top w:val="nil"/>
              <w:left w:val="nil"/>
              <w:bottom w:val="nil"/>
              <w:right w:val="nil"/>
            </w:tcBorders>
            <w:shd w:val="clear" w:color="auto" w:fill="auto"/>
            <w:noWrap/>
            <w:vAlign w:val="bottom"/>
            <w:hideMark/>
          </w:tcPr>
          <w:p w14:paraId="0FC22AD9"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26F26EC5"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D904E4A" w14:textId="77777777" w:rsidR="00C6622F" w:rsidRPr="00C6622F" w:rsidRDefault="00C6622F" w:rsidP="00C6622F">
            <w:pPr>
              <w:rPr>
                <w:sz w:val="20"/>
                <w:szCs w:val="20"/>
              </w:rPr>
            </w:pPr>
          </w:p>
        </w:tc>
      </w:tr>
      <w:tr w:rsidR="00C6622F" w:rsidRPr="00C6622F" w14:paraId="2DA5174F" w14:textId="77777777" w:rsidTr="00C6622F">
        <w:trPr>
          <w:trHeight w:val="331"/>
        </w:trPr>
        <w:tc>
          <w:tcPr>
            <w:tcW w:w="827" w:type="dxa"/>
            <w:tcBorders>
              <w:top w:val="nil"/>
              <w:left w:val="nil"/>
              <w:bottom w:val="nil"/>
              <w:right w:val="nil"/>
            </w:tcBorders>
            <w:shd w:val="clear" w:color="auto" w:fill="auto"/>
            <w:noWrap/>
            <w:vAlign w:val="bottom"/>
            <w:hideMark/>
          </w:tcPr>
          <w:p w14:paraId="0FAC17EC"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81E635E"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0D6F48D" w14:textId="77777777" w:rsidR="00C6622F" w:rsidRPr="00C6622F" w:rsidRDefault="00C6622F" w:rsidP="00C6622F">
            <w:pPr>
              <w:rPr>
                <w:sz w:val="20"/>
                <w:szCs w:val="20"/>
              </w:rPr>
            </w:pPr>
          </w:p>
        </w:tc>
        <w:tc>
          <w:tcPr>
            <w:tcW w:w="1989" w:type="dxa"/>
            <w:gridSpan w:val="2"/>
            <w:tcBorders>
              <w:top w:val="nil"/>
              <w:left w:val="nil"/>
              <w:bottom w:val="nil"/>
              <w:right w:val="nil"/>
            </w:tcBorders>
            <w:shd w:val="clear" w:color="auto" w:fill="auto"/>
            <w:noWrap/>
            <w:vAlign w:val="bottom"/>
            <w:hideMark/>
          </w:tcPr>
          <w:p w14:paraId="7170922C"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Traffic control</w:t>
            </w:r>
          </w:p>
        </w:tc>
        <w:tc>
          <w:tcPr>
            <w:tcW w:w="905" w:type="dxa"/>
            <w:tcBorders>
              <w:top w:val="nil"/>
              <w:left w:val="nil"/>
              <w:bottom w:val="nil"/>
              <w:right w:val="nil"/>
            </w:tcBorders>
            <w:shd w:val="clear" w:color="auto" w:fill="auto"/>
            <w:noWrap/>
            <w:vAlign w:val="bottom"/>
            <w:hideMark/>
          </w:tcPr>
          <w:p w14:paraId="06A490BB"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72511B64"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2C94B3C8"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FC1BB39"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40,250</w:t>
            </w:r>
          </w:p>
        </w:tc>
        <w:tc>
          <w:tcPr>
            <w:tcW w:w="269" w:type="dxa"/>
            <w:tcBorders>
              <w:top w:val="nil"/>
              <w:left w:val="nil"/>
              <w:bottom w:val="nil"/>
              <w:right w:val="nil"/>
            </w:tcBorders>
            <w:shd w:val="clear" w:color="auto" w:fill="auto"/>
            <w:noWrap/>
            <w:vAlign w:val="bottom"/>
            <w:hideMark/>
          </w:tcPr>
          <w:p w14:paraId="2638630F"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5C3CF8C2"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2A20212A" w14:textId="77777777" w:rsidR="00C6622F" w:rsidRPr="00C6622F" w:rsidRDefault="00C6622F" w:rsidP="00C6622F">
            <w:pPr>
              <w:rPr>
                <w:sz w:val="20"/>
                <w:szCs w:val="20"/>
              </w:rPr>
            </w:pPr>
          </w:p>
        </w:tc>
      </w:tr>
      <w:tr w:rsidR="00C6622F" w:rsidRPr="00C6622F" w14:paraId="767F4E59" w14:textId="77777777" w:rsidTr="00C6622F">
        <w:trPr>
          <w:trHeight w:val="331"/>
        </w:trPr>
        <w:tc>
          <w:tcPr>
            <w:tcW w:w="827" w:type="dxa"/>
            <w:tcBorders>
              <w:top w:val="nil"/>
              <w:left w:val="nil"/>
              <w:bottom w:val="nil"/>
              <w:right w:val="nil"/>
            </w:tcBorders>
            <w:shd w:val="clear" w:color="auto" w:fill="auto"/>
            <w:noWrap/>
            <w:vAlign w:val="bottom"/>
            <w:hideMark/>
          </w:tcPr>
          <w:p w14:paraId="317BFD61"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CB4373E"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8B850E4"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42040EF9"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Tree maintenance</w:t>
            </w:r>
          </w:p>
        </w:tc>
        <w:tc>
          <w:tcPr>
            <w:tcW w:w="902" w:type="dxa"/>
            <w:tcBorders>
              <w:top w:val="nil"/>
              <w:left w:val="nil"/>
              <w:bottom w:val="nil"/>
              <w:right w:val="nil"/>
            </w:tcBorders>
            <w:shd w:val="clear" w:color="auto" w:fill="auto"/>
            <w:noWrap/>
            <w:vAlign w:val="bottom"/>
            <w:hideMark/>
          </w:tcPr>
          <w:p w14:paraId="30BF3F9F"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33F89672"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62B06B87"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2,500</w:t>
            </w:r>
          </w:p>
        </w:tc>
        <w:tc>
          <w:tcPr>
            <w:tcW w:w="269" w:type="dxa"/>
            <w:tcBorders>
              <w:top w:val="nil"/>
              <w:left w:val="nil"/>
              <w:bottom w:val="nil"/>
              <w:right w:val="nil"/>
            </w:tcBorders>
            <w:shd w:val="clear" w:color="auto" w:fill="auto"/>
            <w:noWrap/>
            <w:vAlign w:val="bottom"/>
            <w:hideMark/>
          </w:tcPr>
          <w:p w14:paraId="251A0B43"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732ECE6C"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65B1F134" w14:textId="77777777" w:rsidR="00C6622F" w:rsidRPr="00C6622F" w:rsidRDefault="00C6622F" w:rsidP="00C6622F">
            <w:pPr>
              <w:rPr>
                <w:sz w:val="20"/>
                <w:szCs w:val="20"/>
              </w:rPr>
            </w:pPr>
          </w:p>
        </w:tc>
      </w:tr>
      <w:tr w:rsidR="00C6622F" w:rsidRPr="00C6622F" w14:paraId="64D736C3" w14:textId="77777777" w:rsidTr="00C6622F">
        <w:trPr>
          <w:trHeight w:val="331"/>
        </w:trPr>
        <w:tc>
          <w:tcPr>
            <w:tcW w:w="827" w:type="dxa"/>
            <w:tcBorders>
              <w:top w:val="nil"/>
              <w:left w:val="nil"/>
              <w:bottom w:val="nil"/>
              <w:right w:val="nil"/>
            </w:tcBorders>
            <w:shd w:val="clear" w:color="auto" w:fill="auto"/>
            <w:noWrap/>
            <w:vAlign w:val="bottom"/>
            <w:hideMark/>
          </w:tcPr>
          <w:p w14:paraId="0CEDB335"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1600A9EF"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283F9B6"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0C0F8453"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Misc.</w:t>
            </w:r>
          </w:p>
        </w:tc>
        <w:tc>
          <w:tcPr>
            <w:tcW w:w="905" w:type="dxa"/>
            <w:tcBorders>
              <w:top w:val="nil"/>
              <w:left w:val="nil"/>
              <w:bottom w:val="nil"/>
              <w:right w:val="nil"/>
            </w:tcBorders>
            <w:shd w:val="clear" w:color="auto" w:fill="auto"/>
            <w:noWrap/>
            <w:vAlign w:val="bottom"/>
            <w:hideMark/>
          </w:tcPr>
          <w:p w14:paraId="4A542963" w14:textId="77777777" w:rsidR="00C6622F" w:rsidRPr="00C6622F" w:rsidRDefault="00C6622F" w:rsidP="00C6622F">
            <w:pPr>
              <w:rPr>
                <w:rFonts w:ascii="Calibri" w:hAnsi="Calibri" w:cs="Calibri"/>
                <w:sz w:val="28"/>
                <w:szCs w:val="28"/>
              </w:rPr>
            </w:pPr>
          </w:p>
        </w:tc>
        <w:tc>
          <w:tcPr>
            <w:tcW w:w="905" w:type="dxa"/>
            <w:tcBorders>
              <w:top w:val="nil"/>
              <w:left w:val="nil"/>
              <w:bottom w:val="nil"/>
              <w:right w:val="nil"/>
            </w:tcBorders>
            <w:shd w:val="clear" w:color="auto" w:fill="auto"/>
            <w:noWrap/>
            <w:vAlign w:val="bottom"/>
            <w:hideMark/>
          </w:tcPr>
          <w:p w14:paraId="19C48E83"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249BFF60"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0FA0B9CE" w14:textId="77777777" w:rsidR="00C6622F" w:rsidRPr="00C6622F" w:rsidRDefault="00C6622F" w:rsidP="00C6622F">
            <w:pPr>
              <w:rPr>
                <w:sz w:val="20"/>
                <w:szCs w:val="20"/>
              </w:rPr>
            </w:pPr>
          </w:p>
        </w:tc>
        <w:tc>
          <w:tcPr>
            <w:tcW w:w="1398" w:type="dxa"/>
            <w:tcBorders>
              <w:top w:val="nil"/>
              <w:left w:val="nil"/>
              <w:bottom w:val="single" w:sz="4" w:space="0" w:color="auto"/>
              <w:right w:val="nil"/>
            </w:tcBorders>
            <w:shd w:val="clear" w:color="auto" w:fill="auto"/>
            <w:noWrap/>
            <w:vAlign w:val="bottom"/>
            <w:hideMark/>
          </w:tcPr>
          <w:p w14:paraId="2404C298"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8,700</w:t>
            </w:r>
          </w:p>
        </w:tc>
        <w:tc>
          <w:tcPr>
            <w:tcW w:w="269" w:type="dxa"/>
            <w:tcBorders>
              <w:top w:val="nil"/>
              <w:left w:val="nil"/>
              <w:bottom w:val="nil"/>
              <w:right w:val="nil"/>
            </w:tcBorders>
            <w:shd w:val="clear" w:color="auto" w:fill="auto"/>
            <w:noWrap/>
            <w:vAlign w:val="bottom"/>
            <w:hideMark/>
          </w:tcPr>
          <w:p w14:paraId="65AA01E1"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46170B93"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7D23E363" w14:textId="77777777" w:rsidR="00C6622F" w:rsidRPr="00C6622F" w:rsidRDefault="00C6622F" w:rsidP="00C6622F">
            <w:pPr>
              <w:rPr>
                <w:sz w:val="20"/>
                <w:szCs w:val="20"/>
              </w:rPr>
            </w:pPr>
          </w:p>
        </w:tc>
      </w:tr>
      <w:tr w:rsidR="00C6622F" w:rsidRPr="00C6622F" w14:paraId="55F9C776" w14:textId="77777777" w:rsidTr="00C6622F">
        <w:trPr>
          <w:trHeight w:val="331"/>
        </w:trPr>
        <w:tc>
          <w:tcPr>
            <w:tcW w:w="827" w:type="dxa"/>
            <w:tcBorders>
              <w:top w:val="nil"/>
              <w:left w:val="nil"/>
              <w:bottom w:val="nil"/>
              <w:right w:val="nil"/>
            </w:tcBorders>
            <w:shd w:val="clear" w:color="auto" w:fill="auto"/>
            <w:noWrap/>
            <w:vAlign w:val="bottom"/>
            <w:hideMark/>
          </w:tcPr>
          <w:p w14:paraId="2F5CC2F6"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14B03555"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6FAA8D0"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192B107A"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2423D4CA"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DA71344"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5D9ACEEC"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17012EEB"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2371B887"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5CC0CDA3" w14:textId="77777777" w:rsidR="00C6622F" w:rsidRPr="00C6622F" w:rsidRDefault="00C6622F" w:rsidP="00C6622F">
            <w:pPr>
              <w:rPr>
                <w:sz w:val="20"/>
                <w:szCs w:val="20"/>
              </w:rPr>
            </w:pPr>
          </w:p>
        </w:tc>
        <w:tc>
          <w:tcPr>
            <w:tcW w:w="1394" w:type="dxa"/>
            <w:tcBorders>
              <w:top w:val="nil"/>
              <w:left w:val="nil"/>
              <w:bottom w:val="single" w:sz="4" w:space="0" w:color="auto"/>
              <w:right w:val="nil"/>
            </w:tcBorders>
            <w:shd w:val="clear" w:color="auto" w:fill="auto"/>
            <w:noWrap/>
            <w:vAlign w:val="bottom"/>
            <w:hideMark/>
          </w:tcPr>
          <w:p w14:paraId="6B9DC1B3"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245,851</w:t>
            </w:r>
          </w:p>
        </w:tc>
        <w:tc>
          <w:tcPr>
            <w:tcW w:w="769" w:type="dxa"/>
            <w:tcBorders>
              <w:top w:val="nil"/>
              <w:left w:val="nil"/>
              <w:bottom w:val="nil"/>
              <w:right w:val="nil"/>
            </w:tcBorders>
            <w:shd w:val="clear" w:color="auto" w:fill="auto"/>
            <w:noWrap/>
            <w:vAlign w:val="bottom"/>
            <w:hideMark/>
          </w:tcPr>
          <w:p w14:paraId="1E1CE7EA" w14:textId="77777777" w:rsidR="00C6622F" w:rsidRPr="00C6622F" w:rsidRDefault="00C6622F" w:rsidP="00C6622F">
            <w:pPr>
              <w:jc w:val="right"/>
              <w:rPr>
                <w:rFonts w:ascii="Calibri" w:hAnsi="Calibri" w:cs="Calibri"/>
                <w:sz w:val="28"/>
                <w:szCs w:val="28"/>
              </w:rPr>
            </w:pPr>
          </w:p>
        </w:tc>
      </w:tr>
      <w:tr w:rsidR="00C6622F" w:rsidRPr="00C6622F" w14:paraId="2D801B54" w14:textId="77777777" w:rsidTr="00C6622F">
        <w:trPr>
          <w:trHeight w:val="331"/>
        </w:trPr>
        <w:tc>
          <w:tcPr>
            <w:tcW w:w="827" w:type="dxa"/>
            <w:tcBorders>
              <w:top w:val="nil"/>
              <w:left w:val="nil"/>
              <w:bottom w:val="nil"/>
              <w:right w:val="nil"/>
            </w:tcBorders>
            <w:shd w:val="clear" w:color="auto" w:fill="auto"/>
            <w:noWrap/>
            <w:vAlign w:val="bottom"/>
            <w:hideMark/>
          </w:tcPr>
          <w:p w14:paraId="6A65D055"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EF63E3E"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7BEC9E9"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5D54AD02"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147E1CDE"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45261CC8"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622AFDF8"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265E00B7"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7F4E3C5A"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776E3AA8"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5ACD49DF"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1097E02F" w14:textId="77777777" w:rsidR="00C6622F" w:rsidRPr="00C6622F" w:rsidRDefault="00C6622F" w:rsidP="00C6622F">
            <w:pPr>
              <w:rPr>
                <w:sz w:val="20"/>
                <w:szCs w:val="20"/>
              </w:rPr>
            </w:pPr>
          </w:p>
        </w:tc>
      </w:tr>
      <w:tr w:rsidR="00C6622F" w:rsidRPr="00C6622F" w14:paraId="6D4172DC" w14:textId="77777777" w:rsidTr="00C6622F">
        <w:trPr>
          <w:trHeight w:val="331"/>
        </w:trPr>
        <w:tc>
          <w:tcPr>
            <w:tcW w:w="827" w:type="dxa"/>
            <w:tcBorders>
              <w:top w:val="nil"/>
              <w:left w:val="nil"/>
              <w:bottom w:val="nil"/>
              <w:right w:val="nil"/>
            </w:tcBorders>
            <w:shd w:val="clear" w:color="auto" w:fill="auto"/>
            <w:noWrap/>
            <w:vAlign w:val="bottom"/>
            <w:hideMark/>
          </w:tcPr>
          <w:p w14:paraId="26A53E75" w14:textId="77777777" w:rsidR="00C6622F" w:rsidRPr="00C6622F" w:rsidRDefault="00C6622F" w:rsidP="00C6622F">
            <w:pPr>
              <w:rPr>
                <w:sz w:val="20"/>
                <w:szCs w:val="20"/>
              </w:rPr>
            </w:pPr>
          </w:p>
        </w:tc>
        <w:tc>
          <w:tcPr>
            <w:tcW w:w="3902" w:type="dxa"/>
            <w:gridSpan w:val="5"/>
            <w:tcBorders>
              <w:top w:val="nil"/>
              <w:left w:val="nil"/>
              <w:bottom w:val="nil"/>
              <w:right w:val="nil"/>
            </w:tcBorders>
            <w:shd w:val="clear" w:color="auto" w:fill="auto"/>
            <w:noWrap/>
            <w:vAlign w:val="bottom"/>
            <w:hideMark/>
          </w:tcPr>
          <w:p w14:paraId="2C59D949" w14:textId="77777777" w:rsidR="00C6622F" w:rsidRPr="00C6622F" w:rsidRDefault="00C6622F" w:rsidP="00C6622F">
            <w:pPr>
              <w:rPr>
                <w:rFonts w:ascii="Calibri" w:hAnsi="Calibri" w:cs="Calibri"/>
                <w:b/>
                <w:bCs/>
                <w:sz w:val="28"/>
                <w:szCs w:val="28"/>
              </w:rPr>
            </w:pPr>
            <w:r w:rsidRPr="00C6622F">
              <w:rPr>
                <w:rFonts w:ascii="Calibri" w:hAnsi="Calibri" w:cs="Calibri"/>
                <w:b/>
                <w:bCs/>
                <w:sz w:val="28"/>
                <w:szCs w:val="28"/>
              </w:rPr>
              <w:t>Personnel &amp; Other Costs:</w:t>
            </w:r>
          </w:p>
        </w:tc>
        <w:tc>
          <w:tcPr>
            <w:tcW w:w="902" w:type="dxa"/>
            <w:tcBorders>
              <w:top w:val="nil"/>
              <w:left w:val="nil"/>
              <w:bottom w:val="nil"/>
              <w:right w:val="nil"/>
            </w:tcBorders>
            <w:shd w:val="clear" w:color="auto" w:fill="auto"/>
            <w:noWrap/>
            <w:vAlign w:val="bottom"/>
            <w:hideMark/>
          </w:tcPr>
          <w:p w14:paraId="0DF183A3" w14:textId="77777777" w:rsidR="00C6622F" w:rsidRPr="00C6622F" w:rsidRDefault="00C6622F" w:rsidP="00C6622F">
            <w:pPr>
              <w:rPr>
                <w:rFonts w:ascii="Calibri" w:hAnsi="Calibri" w:cs="Calibri"/>
                <w:b/>
                <w:bCs/>
                <w:sz w:val="28"/>
                <w:szCs w:val="28"/>
              </w:rPr>
            </w:pPr>
          </w:p>
        </w:tc>
        <w:tc>
          <w:tcPr>
            <w:tcW w:w="656" w:type="dxa"/>
            <w:tcBorders>
              <w:top w:val="nil"/>
              <w:left w:val="nil"/>
              <w:bottom w:val="nil"/>
              <w:right w:val="nil"/>
            </w:tcBorders>
            <w:shd w:val="clear" w:color="auto" w:fill="auto"/>
            <w:noWrap/>
            <w:vAlign w:val="bottom"/>
            <w:hideMark/>
          </w:tcPr>
          <w:p w14:paraId="0553CDF3"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7B108C8F"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44ED4D60"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5EBE266D"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FD51989" w14:textId="77777777" w:rsidR="00C6622F" w:rsidRPr="00C6622F" w:rsidRDefault="00C6622F" w:rsidP="00C6622F">
            <w:pPr>
              <w:rPr>
                <w:sz w:val="20"/>
                <w:szCs w:val="20"/>
              </w:rPr>
            </w:pPr>
          </w:p>
        </w:tc>
      </w:tr>
      <w:tr w:rsidR="00C6622F" w:rsidRPr="00C6622F" w14:paraId="0E6324CE" w14:textId="77777777" w:rsidTr="00C6622F">
        <w:trPr>
          <w:trHeight w:val="331"/>
        </w:trPr>
        <w:tc>
          <w:tcPr>
            <w:tcW w:w="827" w:type="dxa"/>
            <w:tcBorders>
              <w:top w:val="nil"/>
              <w:left w:val="nil"/>
              <w:bottom w:val="nil"/>
              <w:right w:val="nil"/>
            </w:tcBorders>
            <w:shd w:val="clear" w:color="auto" w:fill="auto"/>
            <w:noWrap/>
            <w:vAlign w:val="bottom"/>
            <w:hideMark/>
          </w:tcPr>
          <w:p w14:paraId="02E056D0"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736F2AD2"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0ACAC284" w14:textId="77777777" w:rsidR="00C6622F" w:rsidRPr="00C6622F" w:rsidRDefault="00C6622F" w:rsidP="00C6622F">
            <w:pPr>
              <w:rPr>
                <w:sz w:val="20"/>
                <w:szCs w:val="20"/>
              </w:rPr>
            </w:pPr>
          </w:p>
        </w:tc>
        <w:tc>
          <w:tcPr>
            <w:tcW w:w="1989" w:type="dxa"/>
            <w:gridSpan w:val="2"/>
            <w:tcBorders>
              <w:top w:val="nil"/>
              <w:left w:val="nil"/>
              <w:bottom w:val="nil"/>
              <w:right w:val="nil"/>
            </w:tcBorders>
            <w:shd w:val="clear" w:color="auto" w:fill="auto"/>
            <w:noWrap/>
            <w:vAlign w:val="bottom"/>
            <w:hideMark/>
          </w:tcPr>
          <w:p w14:paraId="1F94EEB0"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Gross salaries</w:t>
            </w:r>
          </w:p>
        </w:tc>
        <w:tc>
          <w:tcPr>
            <w:tcW w:w="905" w:type="dxa"/>
            <w:tcBorders>
              <w:top w:val="nil"/>
              <w:left w:val="nil"/>
              <w:bottom w:val="nil"/>
              <w:right w:val="nil"/>
            </w:tcBorders>
            <w:shd w:val="clear" w:color="auto" w:fill="auto"/>
            <w:noWrap/>
            <w:vAlign w:val="bottom"/>
            <w:hideMark/>
          </w:tcPr>
          <w:p w14:paraId="2F959A46"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194C3C16"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1CA9C481"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37E4384B"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63,000</w:t>
            </w:r>
          </w:p>
        </w:tc>
        <w:tc>
          <w:tcPr>
            <w:tcW w:w="269" w:type="dxa"/>
            <w:tcBorders>
              <w:top w:val="nil"/>
              <w:left w:val="nil"/>
              <w:bottom w:val="nil"/>
              <w:right w:val="nil"/>
            </w:tcBorders>
            <w:shd w:val="clear" w:color="auto" w:fill="auto"/>
            <w:noWrap/>
            <w:vAlign w:val="bottom"/>
            <w:hideMark/>
          </w:tcPr>
          <w:p w14:paraId="49506E43"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2DA2D217"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5A627659" w14:textId="77777777" w:rsidR="00C6622F" w:rsidRPr="00C6622F" w:rsidRDefault="00C6622F" w:rsidP="00C6622F">
            <w:pPr>
              <w:rPr>
                <w:sz w:val="20"/>
                <w:szCs w:val="20"/>
              </w:rPr>
            </w:pPr>
          </w:p>
        </w:tc>
      </w:tr>
      <w:tr w:rsidR="00C6622F" w:rsidRPr="00C6622F" w14:paraId="2CEFD187" w14:textId="77777777" w:rsidTr="00C6622F">
        <w:trPr>
          <w:trHeight w:val="331"/>
        </w:trPr>
        <w:tc>
          <w:tcPr>
            <w:tcW w:w="827" w:type="dxa"/>
            <w:tcBorders>
              <w:top w:val="nil"/>
              <w:left w:val="nil"/>
              <w:bottom w:val="nil"/>
              <w:right w:val="nil"/>
            </w:tcBorders>
            <w:shd w:val="clear" w:color="auto" w:fill="auto"/>
            <w:noWrap/>
            <w:vAlign w:val="bottom"/>
            <w:hideMark/>
          </w:tcPr>
          <w:p w14:paraId="0C87989A"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48F61467"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3797FB2"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0724A60F"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Planning consultancy</w:t>
            </w:r>
          </w:p>
        </w:tc>
        <w:tc>
          <w:tcPr>
            <w:tcW w:w="902" w:type="dxa"/>
            <w:tcBorders>
              <w:top w:val="nil"/>
              <w:left w:val="nil"/>
              <w:bottom w:val="nil"/>
              <w:right w:val="nil"/>
            </w:tcBorders>
            <w:shd w:val="clear" w:color="auto" w:fill="auto"/>
            <w:noWrap/>
            <w:vAlign w:val="bottom"/>
            <w:hideMark/>
          </w:tcPr>
          <w:p w14:paraId="2403517C"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2E59D931"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47EDE9CB"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6,500</w:t>
            </w:r>
          </w:p>
        </w:tc>
        <w:tc>
          <w:tcPr>
            <w:tcW w:w="269" w:type="dxa"/>
            <w:tcBorders>
              <w:top w:val="nil"/>
              <w:left w:val="nil"/>
              <w:bottom w:val="nil"/>
              <w:right w:val="nil"/>
            </w:tcBorders>
            <w:shd w:val="clear" w:color="auto" w:fill="auto"/>
            <w:noWrap/>
            <w:vAlign w:val="bottom"/>
            <w:hideMark/>
          </w:tcPr>
          <w:p w14:paraId="0D2EE50B"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5B1597BC"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666ADEBC" w14:textId="77777777" w:rsidR="00C6622F" w:rsidRPr="00C6622F" w:rsidRDefault="00C6622F" w:rsidP="00C6622F">
            <w:pPr>
              <w:rPr>
                <w:sz w:val="20"/>
                <w:szCs w:val="20"/>
              </w:rPr>
            </w:pPr>
          </w:p>
        </w:tc>
      </w:tr>
      <w:tr w:rsidR="00C6622F" w:rsidRPr="00C6622F" w14:paraId="1D8ABB26" w14:textId="77777777" w:rsidTr="00C6622F">
        <w:trPr>
          <w:trHeight w:val="331"/>
        </w:trPr>
        <w:tc>
          <w:tcPr>
            <w:tcW w:w="827" w:type="dxa"/>
            <w:tcBorders>
              <w:top w:val="nil"/>
              <w:left w:val="nil"/>
              <w:bottom w:val="nil"/>
              <w:right w:val="nil"/>
            </w:tcBorders>
            <w:shd w:val="clear" w:color="auto" w:fill="auto"/>
            <w:noWrap/>
            <w:vAlign w:val="bottom"/>
            <w:hideMark/>
          </w:tcPr>
          <w:p w14:paraId="0745EBDB"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2075F2CC"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67F04576" w14:textId="77777777" w:rsidR="00C6622F" w:rsidRPr="00C6622F" w:rsidRDefault="00C6622F" w:rsidP="00C6622F">
            <w:pPr>
              <w:rPr>
                <w:sz w:val="20"/>
                <w:szCs w:val="20"/>
              </w:rPr>
            </w:pPr>
          </w:p>
        </w:tc>
        <w:tc>
          <w:tcPr>
            <w:tcW w:w="4452" w:type="dxa"/>
            <w:gridSpan w:val="5"/>
            <w:tcBorders>
              <w:top w:val="nil"/>
              <w:left w:val="nil"/>
              <w:bottom w:val="nil"/>
              <w:right w:val="nil"/>
            </w:tcBorders>
            <w:shd w:val="clear" w:color="auto" w:fill="auto"/>
            <w:noWrap/>
            <w:vAlign w:val="bottom"/>
            <w:hideMark/>
          </w:tcPr>
          <w:p w14:paraId="07A5B968"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Printing, photocopying &amp; postage</w:t>
            </w:r>
          </w:p>
        </w:tc>
        <w:tc>
          <w:tcPr>
            <w:tcW w:w="1398" w:type="dxa"/>
            <w:tcBorders>
              <w:top w:val="nil"/>
              <w:left w:val="nil"/>
              <w:bottom w:val="nil"/>
              <w:right w:val="nil"/>
            </w:tcBorders>
            <w:shd w:val="clear" w:color="auto" w:fill="auto"/>
            <w:noWrap/>
            <w:vAlign w:val="bottom"/>
            <w:hideMark/>
          </w:tcPr>
          <w:p w14:paraId="7BC66FB8"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9,950</w:t>
            </w:r>
          </w:p>
        </w:tc>
        <w:tc>
          <w:tcPr>
            <w:tcW w:w="269" w:type="dxa"/>
            <w:tcBorders>
              <w:top w:val="nil"/>
              <w:left w:val="nil"/>
              <w:bottom w:val="nil"/>
              <w:right w:val="nil"/>
            </w:tcBorders>
            <w:shd w:val="clear" w:color="auto" w:fill="auto"/>
            <w:noWrap/>
            <w:vAlign w:val="bottom"/>
            <w:hideMark/>
          </w:tcPr>
          <w:p w14:paraId="06B8D4BE"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7BC629E7"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7C427B8D" w14:textId="77777777" w:rsidR="00C6622F" w:rsidRPr="00C6622F" w:rsidRDefault="00C6622F" w:rsidP="00C6622F">
            <w:pPr>
              <w:rPr>
                <w:sz w:val="20"/>
                <w:szCs w:val="20"/>
              </w:rPr>
            </w:pPr>
          </w:p>
        </w:tc>
      </w:tr>
      <w:tr w:rsidR="00C6622F" w:rsidRPr="00C6622F" w14:paraId="10E6289B" w14:textId="77777777" w:rsidTr="00C6622F">
        <w:trPr>
          <w:trHeight w:val="331"/>
        </w:trPr>
        <w:tc>
          <w:tcPr>
            <w:tcW w:w="827" w:type="dxa"/>
            <w:tcBorders>
              <w:top w:val="nil"/>
              <w:left w:val="nil"/>
              <w:bottom w:val="nil"/>
              <w:right w:val="nil"/>
            </w:tcBorders>
            <w:shd w:val="clear" w:color="auto" w:fill="auto"/>
            <w:noWrap/>
            <w:vAlign w:val="bottom"/>
            <w:hideMark/>
          </w:tcPr>
          <w:p w14:paraId="6E3A5C12"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4FEB1261"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082CE630"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3D8775D6"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Computers/IT Support</w:t>
            </w:r>
          </w:p>
        </w:tc>
        <w:tc>
          <w:tcPr>
            <w:tcW w:w="902" w:type="dxa"/>
            <w:tcBorders>
              <w:top w:val="nil"/>
              <w:left w:val="nil"/>
              <w:bottom w:val="nil"/>
              <w:right w:val="nil"/>
            </w:tcBorders>
            <w:shd w:val="clear" w:color="auto" w:fill="auto"/>
            <w:noWrap/>
            <w:vAlign w:val="bottom"/>
            <w:hideMark/>
          </w:tcPr>
          <w:p w14:paraId="10C067A4"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4054AA56"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0B178215"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3,000</w:t>
            </w:r>
          </w:p>
        </w:tc>
        <w:tc>
          <w:tcPr>
            <w:tcW w:w="269" w:type="dxa"/>
            <w:tcBorders>
              <w:top w:val="nil"/>
              <w:left w:val="nil"/>
              <w:bottom w:val="nil"/>
              <w:right w:val="nil"/>
            </w:tcBorders>
            <w:shd w:val="clear" w:color="auto" w:fill="auto"/>
            <w:noWrap/>
            <w:vAlign w:val="bottom"/>
            <w:hideMark/>
          </w:tcPr>
          <w:p w14:paraId="1FE61521"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58C560FD"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2726A71F" w14:textId="77777777" w:rsidR="00C6622F" w:rsidRPr="00C6622F" w:rsidRDefault="00C6622F" w:rsidP="00C6622F">
            <w:pPr>
              <w:rPr>
                <w:sz w:val="20"/>
                <w:szCs w:val="20"/>
              </w:rPr>
            </w:pPr>
          </w:p>
        </w:tc>
      </w:tr>
      <w:tr w:rsidR="00C6622F" w:rsidRPr="00C6622F" w14:paraId="0401DCD8" w14:textId="77777777" w:rsidTr="00C6622F">
        <w:trPr>
          <w:trHeight w:val="331"/>
        </w:trPr>
        <w:tc>
          <w:tcPr>
            <w:tcW w:w="827" w:type="dxa"/>
            <w:tcBorders>
              <w:top w:val="nil"/>
              <w:left w:val="nil"/>
              <w:bottom w:val="nil"/>
              <w:right w:val="nil"/>
            </w:tcBorders>
            <w:shd w:val="clear" w:color="auto" w:fill="auto"/>
            <w:noWrap/>
            <w:vAlign w:val="bottom"/>
            <w:hideMark/>
          </w:tcPr>
          <w:p w14:paraId="68B07BB4"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5868779"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5081A0E"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42DC508B"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Premises (rent/UBR)</w:t>
            </w:r>
          </w:p>
        </w:tc>
        <w:tc>
          <w:tcPr>
            <w:tcW w:w="902" w:type="dxa"/>
            <w:tcBorders>
              <w:top w:val="nil"/>
              <w:left w:val="nil"/>
              <w:bottom w:val="nil"/>
              <w:right w:val="nil"/>
            </w:tcBorders>
            <w:shd w:val="clear" w:color="auto" w:fill="auto"/>
            <w:noWrap/>
            <w:vAlign w:val="bottom"/>
            <w:hideMark/>
          </w:tcPr>
          <w:p w14:paraId="190ACCF3"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4E6541B2"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1D962514"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5,250</w:t>
            </w:r>
          </w:p>
        </w:tc>
        <w:tc>
          <w:tcPr>
            <w:tcW w:w="269" w:type="dxa"/>
            <w:tcBorders>
              <w:top w:val="nil"/>
              <w:left w:val="nil"/>
              <w:bottom w:val="nil"/>
              <w:right w:val="nil"/>
            </w:tcBorders>
            <w:shd w:val="clear" w:color="auto" w:fill="auto"/>
            <w:noWrap/>
            <w:vAlign w:val="bottom"/>
            <w:hideMark/>
          </w:tcPr>
          <w:p w14:paraId="24193AD2"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76F259DC"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4A6E4961" w14:textId="77777777" w:rsidR="00C6622F" w:rsidRPr="00C6622F" w:rsidRDefault="00C6622F" w:rsidP="00C6622F">
            <w:pPr>
              <w:rPr>
                <w:sz w:val="20"/>
                <w:szCs w:val="20"/>
              </w:rPr>
            </w:pPr>
          </w:p>
        </w:tc>
      </w:tr>
      <w:tr w:rsidR="00C6622F" w:rsidRPr="00C6622F" w14:paraId="483CDA06" w14:textId="77777777" w:rsidTr="00C6622F">
        <w:trPr>
          <w:trHeight w:val="331"/>
        </w:trPr>
        <w:tc>
          <w:tcPr>
            <w:tcW w:w="827" w:type="dxa"/>
            <w:tcBorders>
              <w:top w:val="nil"/>
              <w:left w:val="nil"/>
              <w:bottom w:val="nil"/>
              <w:right w:val="nil"/>
            </w:tcBorders>
            <w:shd w:val="clear" w:color="auto" w:fill="auto"/>
            <w:noWrap/>
            <w:vAlign w:val="bottom"/>
            <w:hideMark/>
          </w:tcPr>
          <w:p w14:paraId="5681EC56"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1547CFA"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314B6594" w14:textId="77777777" w:rsidR="00C6622F" w:rsidRPr="00C6622F" w:rsidRDefault="00C6622F" w:rsidP="00C6622F">
            <w:pPr>
              <w:rPr>
                <w:sz w:val="20"/>
                <w:szCs w:val="20"/>
              </w:rPr>
            </w:pPr>
          </w:p>
        </w:tc>
        <w:tc>
          <w:tcPr>
            <w:tcW w:w="1989" w:type="dxa"/>
            <w:gridSpan w:val="2"/>
            <w:tcBorders>
              <w:top w:val="nil"/>
              <w:left w:val="nil"/>
              <w:bottom w:val="nil"/>
              <w:right w:val="nil"/>
            </w:tcBorders>
            <w:shd w:val="clear" w:color="auto" w:fill="auto"/>
            <w:noWrap/>
            <w:vAlign w:val="bottom"/>
            <w:hideMark/>
          </w:tcPr>
          <w:p w14:paraId="3484A1AD"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Insurance</w:t>
            </w:r>
          </w:p>
        </w:tc>
        <w:tc>
          <w:tcPr>
            <w:tcW w:w="905" w:type="dxa"/>
            <w:tcBorders>
              <w:top w:val="nil"/>
              <w:left w:val="nil"/>
              <w:bottom w:val="nil"/>
              <w:right w:val="nil"/>
            </w:tcBorders>
            <w:shd w:val="clear" w:color="auto" w:fill="auto"/>
            <w:noWrap/>
            <w:vAlign w:val="bottom"/>
            <w:hideMark/>
          </w:tcPr>
          <w:p w14:paraId="5F3B4B8D"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00CE5B09"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07871096"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6393F354"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15,500</w:t>
            </w:r>
          </w:p>
        </w:tc>
        <w:tc>
          <w:tcPr>
            <w:tcW w:w="269" w:type="dxa"/>
            <w:tcBorders>
              <w:top w:val="nil"/>
              <w:left w:val="nil"/>
              <w:bottom w:val="nil"/>
              <w:right w:val="nil"/>
            </w:tcBorders>
            <w:shd w:val="clear" w:color="auto" w:fill="auto"/>
            <w:noWrap/>
            <w:vAlign w:val="bottom"/>
            <w:hideMark/>
          </w:tcPr>
          <w:p w14:paraId="3DEAC2A2"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72398C3A"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24C582EF" w14:textId="77777777" w:rsidR="00C6622F" w:rsidRPr="00C6622F" w:rsidRDefault="00C6622F" w:rsidP="00C6622F">
            <w:pPr>
              <w:rPr>
                <w:sz w:val="20"/>
                <w:szCs w:val="20"/>
              </w:rPr>
            </w:pPr>
          </w:p>
        </w:tc>
      </w:tr>
      <w:tr w:rsidR="00C6622F" w:rsidRPr="00C6622F" w14:paraId="27173632" w14:textId="77777777" w:rsidTr="00C6622F">
        <w:trPr>
          <w:trHeight w:val="331"/>
        </w:trPr>
        <w:tc>
          <w:tcPr>
            <w:tcW w:w="827" w:type="dxa"/>
            <w:tcBorders>
              <w:top w:val="nil"/>
              <w:left w:val="nil"/>
              <w:bottom w:val="nil"/>
              <w:right w:val="nil"/>
            </w:tcBorders>
            <w:shd w:val="clear" w:color="auto" w:fill="auto"/>
            <w:noWrap/>
            <w:vAlign w:val="bottom"/>
            <w:hideMark/>
          </w:tcPr>
          <w:p w14:paraId="6184F1CB"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443CDBE0"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6DCC0620" w14:textId="77777777" w:rsidR="00C6622F" w:rsidRPr="00C6622F" w:rsidRDefault="00C6622F" w:rsidP="00C6622F">
            <w:pPr>
              <w:rPr>
                <w:sz w:val="20"/>
                <w:szCs w:val="20"/>
              </w:rPr>
            </w:pPr>
          </w:p>
        </w:tc>
        <w:tc>
          <w:tcPr>
            <w:tcW w:w="1989" w:type="dxa"/>
            <w:gridSpan w:val="2"/>
            <w:tcBorders>
              <w:top w:val="nil"/>
              <w:left w:val="nil"/>
              <w:bottom w:val="nil"/>
              <w:right w:val="nil"/>
            </w:tcBorders>
            <w:shd w:val="clear" w:color="auto" w:fill="auto"/>
            <w:noWrap/>
            <w:vAlign w:val="bottom"/>
            <w:hideMark/>
          </w:tcPr>
          <w:p w14:paraId="4713ED17"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Audit fee</w:t>
            </w:r>
          </w:p>
        </w:tc>
        <w:tc>
          <w:tcPr>
            <w:tcW w:w="905" w:type="dxa"/>
            <w:tcBorders>
              <w:top w:val="nil"/>
              <w:left w:val="nil"/>
              <w:bottom w:val="nil"/>
              <w:right w:val="nil"/>
            </w:tcBorders>
            <w:shd w:val="clear" w:color="auto" w:fill="auto"/>
            <w:noWrap/>
            <w:vAlign w:val="bottom"/>
            <w:hideMark/>
          </w:tcPr>
          <w:p w14:paraId="627B61BF"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3261C6C9"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6C13E42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224DC40"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3,500</w:t>
            </w:r>
          </w:p>
        </w:tc>
        <w:tc>
          <w:tcPr>
            <w:tcW w:w="269" w:type="dxa"/>
            <w:tcBorders>
              <w:top w:val="nil"/>
              <w:left w:val="nil"/>
              <w:bottom w:val="nil"/>
              <w:right w:val="nil"/>
            </w:tcBorders>
            <w:shd w:val="clear" w:color="auto" w:fill="auto"/>
            <w:noWrap/>
            <w:vAlign w:val="bottom"/>
            <w:hideMark/>
          </w:tcPr>
          <w:p w14:paraId="6B2257B1"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1F8B1657"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5E4D6F5" w14:textId="77777777" w:rsidR="00C6622F" w:rsidRPr="00C6622F" w:rsidRDefault="00C6622F" w:rsidP="00C6622F">
            <w:pPr>
              <w:rPr>
                <w:sz w:val="20"/>
                <w:szCs w:val="20"/>
              </w:rPr>
            </w:pPr>
          </w:p>
        </w:tc>
      </w:tr>
      <w:tr w:rsidR="00C6622F" w:rsidRPr="00C6622F" w14:paraId="2EA074A7" w14:textId="77777777" w:rsidTr="00C6622F">
        <w:trPr>
          <w:trHeight w:val="331"/>
        </w:trPr>
        <w:tc>
          <w:tcPr>
            <w:tcW w:w="827" w:type="dxa"/>
            <w:tcBorders>
              <w:top w:val="nil"/>
              <w:left w:val="nil"/>
              <w:bottom w:val="nil"/>
              <w:right w:val="nil"/>
            </w:tcBorders>
            <w:shd w:val="clear" w:color="auto" w:fill="auto"/>
            <w:noWrap/>
            <w:vAlign w:val="bottom"/>
            <w:hideMark/>
          </w:tcPr>
          <w:p w14:paraId="4086D0B0"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0F00D671"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E2F731C" w14:textId="77777777" w:rsidR="00C6622F" w:rsidRPr="00C6622F" w:rsidRDefault="00C6622F" w:rsidP="00C6622F">
            <w:pPr>
              <w:rPr>
                <w:sz w:val="20"/>
                <w:szCs w:val="20"/>
              </w:rPr>
            </w:pPr>
          </w:p>
        </w:tc>
        <w:tc>
          <w:tcPr>
            <w:tcW w:w="1989" w:type="dxa"/>
            <w:gridSpan w:val="2"/>
            <w:tcBorders>
              <w:top w:val="nil"/>
              <w:left w:val="nil"/>
              <w:bottom w:val="nil"/>
              <w:right w:val="nil"/>
            </w:tcBorders>
            <w:shd w:val="clear" w:color="auto" w:fill="auto"/>
            <w:noWrap/>
            <w:vAlign w:val="bottom"/>
            <w:hideMark/>
          </w:tcPr>
          <w:p w14:paraId="6D5FCCA4"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Book-keeping</w:t>
            </w:r>
          </w:p>
        </w:tc>
        <w:tc>
          <w:tcPr>
            <w:tcW w:w="905" w:type="dxa"/>
            <w:tcBorders>
              <w:top w:val="nil"/>
              <w:left w:val="nil"/>
              <w:bottom w:val="nil"/>
              <w:right w:val="nil"/>
            </w:tcBorders>
            <w:shd w:val="clear" w:color="auto" w:fill="auto"/>
            <w:noWrap/>
            <w:vAlign w:val="bottom"/>
            <w:hideMark/>
          </w:tcPr>
          <w:p w14:paraId="0F3A96C2" w14:textId="77777777" w:rsidR="00C6622F" w:rsidRPr="00C6622F" w:rsidRDefault="00C6622F" w:rsidP="00C6622F">
            <w:pPr>
              <w:rPr>
                <w:rFonts w:ascii="Calibri" w:hAnsi="Calibri" w:cs="Calibri"/>
                <w:sz w:val="28"/>
                <w:szCs w:val="28"/>
              </w:rPr>
            </w:pPr>
          </w:p>
        </w:tc>
        <w:tc>
          <w:tcPr>
            <w:tcW w:w="902" w:type="dxa"/>
            <w:tcBorders>
              <w:top w:val="nil"/>
              <w:left w:val="nil"/>
              <w:bottom w:val="nil"/>
              <w:right w:val="nil"/>
            </w:tcBorders>
            <w:shd w:val="clear" w:color="auto" w:fill="auto"/>
            <w:noWrap/>
            <w:vAlign w:val="bottom"/>
            <w:hideMark/>
          </w:tcPr>
          <w:p w14:paraId="55B64899"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4D0BF14B"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E34B0AC"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4,000</w:t>
            </w:r>
          </w:p>
        </w:tc>
        <w:tc>
          <w:tcPr>
            <w:tcW w:w="269" w:type="dxa"/>
            <w:tcBorders>
              <w:top w:val="nil"/>
              <w:left w:val="nil"/>
              <w:bottom w:val="nil"/>
              <w:right w:val="nil"/>
            </w:tcBorders>
            <w:shd w:val="clear" w:color="auto" w:fill="auto"/>
            <w:noWrap/>
            <w:vAlign w:val="bottom"/>
            <w:hideMark/>
          </w:tcPr>
          <w:p w14:paraId="266A9BF0"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62ED1DC7"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3D9C4218" w14:textId="77777777" w:rsidR="00C6622F" w:rsidRPr="00C6622F" w:rsidRDefault="00C6622F" w:rsidP="00C6622F">
            <w:pPr>
              <w:rPr>
                <w:sz w:val="20"/>
                <w:szCs w:val="20"/>
              </w:rPr>
            </w:pPr>
          </w:p>
        </w:tc>
      </w:tr>
      <w:tr w:rsidR="00C6622F" w:rsidRPr="00C6622F" w14:paraId="2E4DEBBD" w14:textId="77777777" w:rsidTr="00C6622F">
        <w:trPr>
          <w:trHeight w:val="331"/>
        </w:trPr>
        <w:tc>
          <w:tcPr>
            <w:tcW w:w="827" w:type="dxa"/>
            <w:tcBorders>
              <w:top w:val="nil"/>
              <w:left w:val="nil"/>
              <w:bottom w:val="nil"/>
              <w:right w:val="nil"/>
            </w:tcBorders>
            <w:shd w:val="clear" w:color="auto" w:fill="auto"/>
            <w:noWrap/>
            <w:vAlign w:val="bottom"/>
            <w:hideMark/>
          </w:tcPr>
          <w:p w14:paraId="5CA7EDA7"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31550858"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262DE84B" w14:textId="77777777" w:rsidR="00C6622F" w:rsidRPr="00C6622F" w:rsidRDefault="00C6622F" w:rsidP="00C6622F">
            <w:pPr>
              <w:rPr>
                <w:sz w:val="20"/>
                <w:szCs w:val="20"/>
              </w:rPr>
            </w:pPr>
          </w:p>
        </w:tc>
        <w:tc>
          <w:tcPr>
            <w:tcW w:w="4452" w:type="dxa"/>
            <w:gridSpan w:val="5"/>
            <w:tcBorders>
              <w:top w:val="nil"/>
              <w:left w:val="nil"/>
              <w:bottom w:val="nil"/>
              <w:right w:val="nil"/>
            </w:tcBorders>
            <w:shd w:val="clear" w:color="auto" w:fill="auto"/>
            <w:noWrap/>
            <w:vAlign w:val="bottom"/>
            <w:hideMark/>
          </w:tcPr>
          <w:p w14:paraId="4A35544C"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Contribution to Neighbourhood Watch</w:t>
            </w:r>
          </w:p>
        </w:tc>
        <w:tc>
          <w:tcPr>
            <w:tcW w:w="1398" w:type="dxa"/>
            <w:tcBorders>
              <w:top w:val="nil"/>
              <w:left w:val="nil"/>
              <w:bottom w:val="nil"/>
              <w:right w:val="nil"/>
            </w:tcBorders>
            <w:shd w:val="clear" w:color="auto" w:fill="auto"/>
            <w:noWrap/>
            <w:vAlign w:val="bottom"/>
            <w:hideMark/>
          </w:tcPr>
          <w:p w14:paraId="7AEFB349"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500</w:t>
            </w:r>
          </w:p>
        </w:tc>
        <w:tc>
          <w:tcPr>
            <w:tcW w:w="269" w:type="dxa"/>
            <w:tcBorders>
              <w:top w:val="nil"/>
              <w:left w:val="nil"/>
              <w:bottom w:val="nil"/>
              <w:right w:val="nil"/>
            </w:tcBorders>
            <w:shd w:val="clear" w:color="auto" w:fill="auto"/>
            <w:noWrap/>
            <w:vAlign w:val="bottom"/>
            <w:hideMark/>
          </w:tcPr>
          <w:p w14:paraId="58BDE2E4"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07B629E9"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72728464" w14:textId="77777777" w:rsidR="00C6622F" w:rsidRPr="00C6622F" w:rsidRDefault="00C6622F" w:rsidP="00C6622F">
            <w:pPr>
              <w:rPr>
                <w:sz w:val="20"/>
                <w:szCs w:val="20"/>
              </w:rPr>
            </w:pPr>
          </w:p>
        </w:tc>
      </w:tr>
      <w:tr w:rsidR="00C6622F" w:rsidRPr="00C6622F" w14:paraId="29A8FF4E" w14:textId="77777777" w:rsidTr="00C6622F">
        <w:trPr>
          <w:trHeight w:val="331"/>
        </w:trPr>
        <w:tc>
          <w:tcPr>
            <w:tcW w:w="827" w:type="dxa"/>
            <w:tcBorders>
              <w:top w:val="nil"/>
              <w:left w:val="nil"/>
              <w:bottom w:val="nil"/>
              <w:right w:val="nil"/>
            </w:tcBorders>
            <w:shd w:val="clear" w:color="auto" w:fill="auto"/>
            <w:noWrap/>
            <w:vAlign w:val="bottom"/>
            <w:hideMark/>
          </w:tcPr>
          <w:p w14:paraId="7E596B6D"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477B3686"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5CE78B52" w14:textId="77777777" w:rsidR="00C6622F" w:rsidRPr="00C6622F" w:rsidRDefault="00C6622F" w:rsidP="00C6622F">
            <w:pPr>
              <w:rPr>
                <w:sz w:val="20"/>
                <w:szCs w:val="20"/>
              </w:rPr>
            </w:pPr>
          </w:p>
        </w:tc>
        <w:tc>
          <w:tcPr>
            <w:tcW w:w="2894" w:type="dxa"/>
            <w:gridSpan w:val="3"/>
            <w:tcBorders>
              <w:top w:val="nil"/>
              <w:left w:val="nil"/>
              <w:bottom w:val="nil"/>
              <w:right w:val="nil"/>
            </w:tcBorders>
            <w:shd w:val="clear" w:color="auto" w:fill="auto"/>
            <w:noWrap/>
            <w:vAlign w:val="bottom"/>
            <w:hideMark/>
          </w:tcPr>
          <w:p w14:paraId="39D89E0F"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Huntsman Legal costs</w:t>
            </w:r>
          </w:p>
        </w:tc>
        <w:tc>
          <w:tcPr>
            <w:tcW w:w="902" w:type="dxa"/>
            <w:tcBorders>
              <w:top w:val="nil"/>
              <w:left w:val="nil"/>
              <w:bottom w:val="nil"/>
              <w:right w:val="nil"/>
            </w:tcBorders>
            <w:shd w:val="clear" w:color="auto" w:fill="auto"/>
            <w:noWrap/>
            <w:vAlign w:val="bottom"/>
            <w:hideMark/>
          </w:tcPr>
          <w:p w14:paraId="4634740D" w14:textId="77777777" w:rsidR="00C6622F" w:rsidRPr="00C6622F" w:rsidRDefault="00C6622F" w:rsidP="00C6622F">
            <w:pPr>
              <w:rPr>
                <w:rFonts w:ascii="Calibri" w:hAnsi="Calibri" w:cs="Calibri"/>
                <w:sz w:val="28"/>
                <w:szCs w:val="28"/>
              </w:rPr>
            </w:pPr>
          </w:p>
        </w:tc>
        <w:tc>
          <w:tcPr>
            <w:tcW w:w="656" w:type="dxa"/>
            <w:tcBorders>
              <w:top w:val="nil"/>
              <w:left w:val="nil"/>
              <w:bottom w:val="nil"/>
              <w:right w:val="nil"/>
            </w:tcBorders>
            <w:shd w:val="clear" w:color="auto" w:fill="auto"/>
            <w:noWrap/>
            <w:vAlign w:val="bottom"/>
            <w:hideMark/>
          </w:tcPr>
          <w:p w14:paraId="6554DEF4"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03FA1461"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12,500</w:t>
            </w:r>
          </w:p>
        </w:tc>
        <w:tc>
          <w:tcPr>
            <w:tcW w:w="269" w:type="dxa"/>
            <w:tcBorders>
              <w:top w:val="nil"/>
              <w:left w:val="nil"/>
              <w:bottom w:val="nil"/>
              <w:right w:val="nil"/>
            </w:tcBorders>
            <w:shd w:val="clear" w:color="auto" w:fill="auto"/>
            <w:noWrap/>
            <w:vAlign w:val="bottom"/>
            <w:hideMark/>
          </w:tcPr>
          <w:p w14:paraId="2BEC89A2"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2C68CEC4"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4BD0F08C" w14:textId="77777777" w:rsidR="00C6622F" w:rsidRPr="00C6622F" w:rsidRDefault="00C6622F" w:rsidP="00C6622F">
            <w:pPr>
              <w:rPr>
                <w:sz w:val="20"/>
                <w:szCs w:val="20"/>
              </w:rPr>
            </w:pPr>
          </w:p>
        </w:tc>
      </w:tr>
      <w:tr w:rsidR="00C6622F" w:rsidRPr="00C6622F" w14:paraId="2884C78D" w14:textId="77777777" w:rsidTr="00C6622F">
        <w:trPr>
          <w:trHeight w:val="331"/>
        </w:trPr>
        <w:tc>
          <w:tcPr>
            <w:tcW w:w="827" w:type="dxa"/>
            <w:tcBorders>
              <w:top w:val="nil"/>
              <w:left w:val="nil"/>
              <w:bottom w:val="nil"/>
              <w:right w:val="nil"/>
            </w:tcBorders>
            <w:shd w:val="clear" w:color="auto" w:fill="auto"/>
            <w:noWrap/>
            <w:vAlign w:val="bottom"/>
            <w:hideMark/>
          </w:tcPr>
          <w:p w14:paraId="53572203"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0C09C4A"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08389C80" w14:textId="77777777" w:rsidR="00C6622F" w:rsidRPr="00C6622F" w:rsidRDefault="00C6622F" w:rsidP="00C6622F">
            <w:pPr>
              <w:rPr>
                <w:sz w:val="20"/>
                <w:szCs w:val="20"/>
              </w:rPr>
            </w:pPr>
          </w:p>
        </w:tc>
        <w:tc>
          <w:tcPr>
            <w:tcW w:w="3796" w:type="dxa"/>
            <w:gridSpan w:val="4"/>
            <w:tcBorders>
              <w:top w:val="nil"/>
              <w:left w:val="nil"/>
              <w:bottom w:val="nil"/>
              <w:right w:val="nil"/>
            </w:tcBorders>
            <w:shd w:val="clear" w:color="auto" w:fill="auto"/>
            <w:noWrap/>
            <w:vAlign w:val="bottom"/>
            <w:hideMark/>
          </w:tcPr>
          <w:p w14:paraId="7ED89743"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Legal &amp; Professional Fees</w:t>
            </w:r>
          </w:p>
        </w:tc>
        <w:tc>
          <w:tcPr>
            <w:tcW w:w="656" w:type="dxa"/>
            <w:tcBorders>
              <w:top w:val="nil"/>
              <w:left w:val="nil"/>
              <w:bottom w:val="nil"/>
              <w:right w:val="nil"/>
            </w:tcBorders>
            <w:shd w:val="clear" w:color="auto" w:fill="auto"/>
            <w:noWrap/>
            <w:vAlign w:val="bottom"/>
            <w:hideMark/>
          </w:tcPr>
          <w:p w14:paraId="562FF174" w14:textId="77777777" w:rsidR="00C6622F" w:rsidRPr="00C6622F" w:rsidRDefault="00C6622F" w:rsidP="00C6622F">
            <w:pPr>
              <w:rPr>
                <w:rFonts w:ascii="Calibri" w:hAnsi="Calibri" w:cs="Calibri"/>
                <w:sz w:val="28"/>
                <w:szCs w:val="28"/>
              </w:rPr>
            </w:pPr>
          </w:p>
        </w:tc>
        <w:tc>
          <w:tcPr>
            <w:tcW w:w="1398" w:type="dxa"/>
            <w:tcBorders>
              <w:top w:val="nil"/>
              <w:left w:val="nil"/>
              <w:bottom w:val="nil"/>
              <w:right w:val="nil"/>
            </w:tcBorders>
            <w:shd w:val="clear" w:color="auto" w:fill="auto"/>
            <w:noWrap/>
            <w:vAlign w:val="bottom"/>
            <w:hideMark/>
          </w:tcPr>
          <w:p w14:paraId="084EE2C2"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2,500</w:t>
            </w:r>
          </w:p>
        </w:tc>
        <w:tc>
          <w:tcPr>
            <w:tcW w:w="269" w:type="dxa"/>
            <w:tcBorders>
              <w:top w:val="nil"/>
              <w:left w:val="nil"/>
              <w:bottom w:val="nil"/>
              <w:right w:val="nil"/>
            </w:tcBorders>
            <w:shd w:val="clear" w:color="auto" w:fill="auto"/>
            <w:noWrap/>
            <w:vAlign w:val="bottom"/>
            <w:hideMark/>
          </w:tcPr>
          <w:p w14:paraId="555DEA5E"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0EF4F357"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66280641" w14:textId="77777777" w:rsidR="00C6622F" w:rsidRPr="00C6622F" w:rsidRDefault="00C6622F" w:rsidP="00C6622F">
            <w:pPr>
              <w:rPr>
                <w:sz w:val="20"/>
                <w:szCs w:val="20"/>
              </w:rPr>
            </w:pPr>
          </w:p>
        </w:tc>
      </w:tr>
      <w:tr w:rsidR="00C6622F" w:rsidRPr="00C6622F" w14:paraId="2E7CF2F2" w14:textId="77777777" w:rsidTr="00C6622F">
        <w:trPr>
          <w:trHeight w:val="331"/>
        </w:trPr>
        <w:tc>
          <w:tcPr>
            <w:tcW w:w="827" w:type="dxa"/>
            <w:tcBorders>
              <w:top w:val="nil"/>
              <w:left w:val="nil"/>
              <w:bottom w:val="nil"/>
              <w:right w:val="nil"/>
            </w:tcBorders>
            <w:shd w:val="clear" w:color="auto" w:fill="auto"/>
            <w:noWrap/>
            <w:vAlign w:val="bottom"/>
            <w:hideMark/>
          </w:tcPr>
          <w:p w14:paraId="08E84132"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119CDE4"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65FC7C8B"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2242BCBC" w14:textId="77777777" w:rsidR="00C6622F" w:rsidRPr="00C6622F" w:rsidRDefault="00C6622F" w:rsidP="00C6622F">
            <w:pPr>
              <w:rPr>
                <w:rFonts w:ascii="Calibri" w:hAnsi="Calibri" w:cs="Calibri"/>
                <w:sz w:val="28"/>
                <w:szCs w:val="28"/>
              </w:rPr>
            </w:pPr>
            <w:r w:rsidRPr="00C6622F">
              <w:rPr>
                <w:rFonts w:ascii="Calibri" w:hAnsi="Calibri" w:cs="Calibri"/>
                <w:sz w:val="28"/>
                <w:szCs w:val="28"/>
              </w:rPr>
              <w:t>Misc.</w:t>
            </w:r>
          </w:p>
        </w:tc>
        <w:tc>
          <w:tcPr>
            <w:tcW w:w="905" w:type="dxa"/>
            <w:tcBorders>
              <w:top w:val="nil"/>
              <w:left w:val="nil"/>
              <w:bottom w:val="nil"/>
              <w:right w:val="nil"/>
            </w:tcBorders>
            <w:shd w:val="clear" w:color="auto" w:fill="auto"/>
            <w:noWrap/>
            <w:vAlign w:val="bottom"/>
            <w:hideMark/>
          </w:tcPr>
          <w:p w14:paraId="754F42C6" w14:textId="77777777" w:rsidR="00C6622F" w:rsidRPr="00C6622F" w:rsidRDefault="00C6622F" w:rsidP="00C6622F">
            <w:pPr>
              <w:rPr>
                <w:rFonts w:ascii="Calibri" w:hAnsi="Calibri" w:cs="Calibri"/>
                <w:sz w:val="28"/>
                <w:szCs w:val="28"/>
              </w:rPr>
            </w:pPr>
          </w:p>
        </w:tc>
        <w:tc>
          <w:tcPr>
            <w:tcW w:w="905" w:type="dxa"/>
            <w:tcBorders>
              <w:top w:val="nil"/>
              <w:left w:val="nil"/>
              <w:bottom w:val="nil"/>
              <w:right w:val="nil"/>
            </w:tcBorders>
            <w:shd w:val="clear" w:color="auto" w:fill="auto"/>
            <w:noWrap/>
            <w:vAlign w:val="bottom"/>
            <w:hideMark/>
          </w:tcPr>
          <w:p w14:paraId="7CC194E5"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297A15D8"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4BA4D4A9" w14:textId="77777777" w:rsidR="00C6622F" w:rsidRPr="00C6622F" w:rsidRDefault="00C6622F" w:rsidP="00C6622F">
            <w:pPr>
              <w:rPr>
                <w:sz w:val="20"/>
                <w:szCs w:val="20"/>
              </w:rPr>
            </w:pPr>
          </w:p>
        </w:tc>
        <w:tc>
          <w:tcPr>
            <w:tcW w:w="1398" w:type="dxa"/>
            <w:tcBorders>
              <w:top w:val="nil"/>
              <w:left w:val="nil"/>
              <w:bottom w:val="single" w:sz="4" w:space="0" w:color="auto"/>
              <w:right w:val="nil"/>
            </w:tcBorders>
            <w:shd w:val="clear" w:color="auto" w:fill="auto"/>
            <w:noWrap/>
            <w:vAlign w:val="bottom"/>
            <w:hideMark/>
          </w:tcPr>
          <w:p w14:paraId="0D7F4565"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5,950</w:t>
            </w:r>
          </w:p>
        </w:tc>
        <w:tc>
          <w:tcPr>
            <w:tcW w:w="269" w:type="dxa"/>
            <w:tcBorders>
              <w:top w:val="nil"/>
              <w:left w:val="nil"/>
              <w:bottom w:val="nil"/>
              <w:right w:val="nil"/>
            </w:tcBorders>
            <w:shd w:val="clear" w:color="auto" w:fill="auto"/>
            <w:noWrap/>
            <w:vAlign w:val="bottom"/>
            <w:hideMark/>
          </w:tcPr>
          <w:p w14:paraId="6695D9AE" w14:textId="77777777" w:rsidR="00C6622F" w:rsidRPr="00C6622F" w:rsidRDefault="00C6622F" w:rsidP="00C6622F">
            <w:pPr>
              <w:jc w:val="right"/>
              <w:rPr>
                <w:rFonts w:ascii="Calibri" w:hAnsi="Calibri" w:cs="Calibri"/>
                <w:sz w:val="28"/>
                <w:szCs w:val="28"/>
              </w:rPr>
            </w:pPr>
          </w:p>
        </w:tc>
        <w:tc>
          <w:tcPr>
            <w:tcW w:w="1394" w:type="dxa"/>
            <w:tcBorders>
              <w:top w:val="nil"/>
              <w:left w:val="nil"/>
              <w:bottom w:val="nil"/>
              <w:right w:val="nil"/>
            </w:tcBorders>
            <w:shd w:val="clear" w:color="auto" w:fill="auto"/>
            <w:noWrap/>
            <w:vAlign w:val="bottom"/>
            <w:hideMark/>
          </w:tcPr>
          <w:p w14:paraId="1DCCC593"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53C45851" w14:textId="77777777" w:rsidR="00C6622F" w:rsidRPr="00C6622F" w:rsidRDefault="00C6622F" w:rsidP="00C6622F">
            <w:pPr>
              <w:rPr>
                <w:sz w:val="20"/>
                <w:szCs w:val="20"/>
              </w:rPr>
            </w:pPr>
          </w:p>
        </w:tc>
      </w:tr>
      <w:tr w:rsidR="00C6622F" w:rsidRPr="00C6622F" w14:paraId="2037840C" w14:textId="77777777" w:rsidTr="00C6622F">
        <w:trPr>
          <w:trHeight w:val="331"/>
        </w:trPr>
        <w:tc>
          <w:tcPr>
            <w:tcW w:w="827" w:type="dxa"/>
            <w:tcBorders>
              <w:top w:val="nil"/>
              <w:left w:val="nil"/>
              <w:bottom w:val="nil"/>
              <w:right w:val="nil"/>
            </w:tcBorders>
            <w:shd w:val="clear" w:color="auto" w:fill="auto"/>
            <w:noWrap/>
            <w:vAlign w:val="bottom"/>
            <w:hideMark/>
          </w:tcPr>
          <w:p w14:paraId="0A80E763"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0E3980A8"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F096FA4"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380CD2C6"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5EFEDADB"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721EF718"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28FA575F"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26F6908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C139403"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7622126D" w14:textId="77777777" w:rsidR="00C6622F" w:rsidRPr="00C6622F" w:rsidRDefault="00C6622F" w:rsidP="00C6622F">
            <w:pPr>
              <w:rPr>
                <w:sz w:val="20"/>
                <w:szCs w:val="20"/>
              </w:rPr>
            </w:pPr>
          </w:p>
        </w:tc>
        <w:tc>
          <w:tcPr>
            <w:tcW w:w="1394" w:type="dxa"/>
            <w:tcBorders>
              <w:top w:val="nil"/>
              <w:left w:val="nil"/>
              <w:bottom w:val="single" w:sz="4" w:space="0" w:color="auto"/>
              <w:right w:val="nil"/>
            </w:tcBorders>
            <w:shd w:val="clear" w:color="auto" w:fill="auto"/>
            <w:noWrap/>
            <w:vAlign w:val="bottom"/>
            <w:hideMark/>
          </w:tcPr>
          <w:p w14:paraId="1429C98D" w14:textId="77777777" w:rsidR="00C6622F" w:rsidRPr="00C6622F" w:rsidRDefault="00C6622F" w:rsidP="00C6622F">
            <w:pPr>
              <w:jc w:val="right"/>
              <w:rPr>
                <w:rFonts w:ascii="Calibri" w:hAnsi="Calibri" w:cs="Calibri"/>
                <w:sz w:val="28"/>
                <w:szCs w:val="28"/>
              </w:rPr>
            </w:pPr>
            <w:r w:rsidRPr="00C6622F">
              <w:rPr>
                <w:rFonts w:ascii="Calibri" w:hAnsi="Calibri" w:cs="Calibri"/>
                <w:sz w:val="28"/>
                <w:szCs w:val="28"/>
              </w:rPr>
              <w:t>132,150</w:t>
            </w:r>
          </w:p>
        </w:tc>
        <w:tc>
          <w:tcPr>
            <w:tcW w:w="769" w:type="dxa"/>
            <w:tcBorders>
              <w:top w:val="nil"/>
              <w:left w:val="nil"/>
              <w:bottom w:val="nil"/>
              <w:right w:val="nil"/>
            </w:tcBorders>
            <w:shd w:val="clear" w:color="auto" w:fill="auto"/>
            <w:noWrap/>
            <w:vAlign w:val="bottom"/>
            <w:hideMark/>
          </w:tcPr>
          <w:p w14:paraId="2225D3B5" w14:textId="77777777" w:rsidR="00C6622F" w:rsidRPr="00C6622F" w:rsidRDefault="00C6622F" w:rsidP="00C6622F">
            <w:pPr>
              <w:jc w:val="right"/>
              <w:rPr>
                <w:rFonts w:ascii="Calibri" w:hAnsi="Calibri" w:cs="Calibri"/>
                <w:sz w:val="28"/>
                <w:szCs w:val="28"/>
              </w:rPr>
            </w:pPr>
          </w:p>
        </w:tc>
      </w:tr>
      <w:tr w:rsidR="00C6622F" w:rsidRPr="00C6622F" w14:paraId="23512167" w14:textId="77777777" w:rsidTr="00C6622F">
        <w:trPr>
          <w:trHeight w:val="331"/>
        </w:trPr>
        <w:tc>
          <w:tcPr>
            <w:tcW w:w="827" w:type="dxa"/>
            <w:tcBorders>
              <w:top w:val="nil"/>
              <w:left w:val="nil"/>
              <w:bottom w:val="nil"/>
              <w:right w:val="nil"/>
            </w:tcBorders>
            <w:shd w:val="clear" w:color="auto" w:fill="auto"/>
            <w:noWrap/>
            <w:vAlign w:val="bottom"/>
            <w:hideMark/>
          </w:tcPr>
          <w:p w14:paraId="0CD18A2B"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DAE43E0"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016EC152"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10FB0B35"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09E9AE60"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64D347BE"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18742253"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3A55814D"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7D4E34D2"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3C4D51ED"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7D4CD1D4"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071A9EF7" w14:textId="77777777" w:rsidR="00C6622F" w:rsidRPr="00C6622F" w:rsidRDefault="00C6622F" w:rsidP="00C6622F">
            <w:pPr>
              <w:rPr>
                <w:sz w:val="20"/>
                <w:szCs w:val="20"/>
              </w:rPr>
            </w:pPr>
          </w:p>
        </w:tc>
      </w:tr>
      <w:tr w:rsidR="00C6622F" w:rsidRPr="00C6622F" w14:paraId="7064B9D7" w14:textId="77777777" w:rsidTr="00C6622F">
        <w:trPr>
          <w:trHeight w:val="346"/>
        </w:trPr>
        <w:tc>
          <w:tcPr>
            <w:tcW w:w="827" w:type="dxa"/>
            <w:tcBorders>
              <w:top w:val="nil"/>
              <w:left w:val="nil"/>
              <w:bottom w:val="nil"/>
              <w:right w:val="nil"/>
            </w:tcBorders>
            <w:shd w:val="clear" w:color="auto" w:fill="auto"/>
            <w:noWrap/>
            <w:vAlign w:val="bottom"/>
            <w:hideMark/>
          </w:tcPr>
          <w:p w14:paraId="7A7B44AE" w14:textId="77777777" w:rsidR="00C6622F" w:rsidRPr="00C6622F" w:rsidRDefault="00C6622F" w:rsidP="00C6622F">
            <w:pPr>
              <w:rPr>
                <w:sz w:val="20"/>
                <w:szCs w:val="20"/>
              </w:rPr>
            </w:pPr>
          </w:p>
        </w:tc>
        <w:tc>
          <w:tcPr>
            <w:tcW w:w="2997" w:type="dxa"/>
            <w:gridSpan w:val="4"/>
            <w:tcBorders>
              <w:top w:val="nil"/>
              <w:left w:val="nil"/>
              <w:bottom w:val="nil"/>
              <w:right w:val="nil"/>
            </w:tcBorders>
            <w:shd w:val="clear" w:color="auto" w:fill="auto"/>
            <w:noWrap/>
            <w:vAlign w:val="bottom"/>
            <w:hideMark/>
          </w:tcPr>
          <w:p w14:paraId="6606C65D" w14:textId="77777777" w:rsidR="00C6622F" w:rsidRPr="00C6622F" w:rsidRDefault="00C6622F" w:rsidP="00C6622F">
            <w:pPr>
              <w:rPr>
                <w:rFonts w:ascii="Calibri" w:hAnsi="Calibri" w:cs="Calibri"/>
                <w:b/>
                <w:bCs/>
                <w:sz w:val="28"/>
                <w:szCs w:val="28"/>
                <w:u w:val="single"/>
              </w:rPr>
            </w:pPr>
            <w:r w:rsidRPr="00C6622F">
              <w:rPr>
                <w:rFonts w:ascii="Calibri" w:hAnsi="Calibri" w:cs="Calibri"/>
                <w:b/>
                <w:bCs/>
                <w:sz w:val="28"/>
                <w:szCs w:val="28"/>
                <w:u w:val="single"/>
              </w:rPr>
              <w:t>Surplus/(Deficit):</w:t>
            </w:r>
          </w:p>
        </w:tc>
        <w:tc>
          <w:tcPr>
            <w:tcW w:w="905" w:type="dxa"/>
            <w:tcBorders>
              <w:top w:val="nil"/>
              <w:left w:val="nil"/>
              <w:bottom w:val="nil"/>
              <w:right w:val="nil"/>
            </w:tcBorders>
            <w:shd w:val="clear" w:color="auto" w:fill="auto"/>
            <w:noWrap/>
            <w:vAlign w:val="bottom"/>
            <w:hideMark/>
          </w:tcPr>
          <w:p w14:paraId="2CF4C111" w14:textId="77777777" w:rsidR="00C6622F" w:rsidRPr="00C6622F" w:rsidRDefault="00C6622F" w:rsidP="00C6622F">
            <w:pPr>
              <w:rPr>
                <w:rFonts w:ascii="Calibri" w:hAnsi="Calibri" w:cs="Calibri"/>
                <w:b/>
                <w:bCs/>
                <w:sz w:val="28"/>
                <w:szCs w:val="28"/>
                <w:u w:val="single"/>
              </w:rPr>
            </w:pPr>
          </w:p>
        </w:tc>
        <w:tc>
          <w:tcPr>
            <w:tcW w:w="902" w:type="dxa"/>
            <w:tcBorders>
              <w:top w:val="nil"/>
              <w:left w:val="nil"/>
              <w:bottom w:val="nil"/>
              <w:right w:val="nil"/>
            </w:tcBorders>
            <w:shd w:val="clear" w:color="auto" w:fill="auto"/>
            <w:noWrap/>
            <w:vAlign w:val="bottom"/>
            <w:hideMark/>
          </w:tcPr>
          <w:p w14:paraId="449F7680"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3491F7B9"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5ED94B46"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512998D1" w14:textId="77777777" w:rsidR="00C6622F" w:rsidRPr="00C6622F" w:rsidRDefault="00C6622F" w:rsidP="00C6622F">
            <w:pPr>
              <w:rPr>
                <w:sz w:val="20"/>
                <w:szCs w:val="20"/>
              </w:rPr>
            </w:pPr>
          </w:p>
        </w:tc>
        <w:tc>
          <w:tcPr>
            <w:tcW w:w="1394" w:type="dxa"/>
            <w:tcBorders>
              <w:top w:val="single" w:sz="4" w:space="0" w:color="auto"/>
              <w:left w:val="nil"/>
              <w:bottom w:val="single" w:sz="8" w:space="0" w:color="auto"/>
              <w:right w:val="nil"/>
            </w:tcBorders>
            <w:shd w:val="clear" w:color="auto" w:fill="auto"/>
            <w:noWrap/>
            <w:vAlign w:val="bottom"/>
            <w:hideMark/>
          </w:tcPr>
          <w:p w14:paraId="43D86257" w14:textId="77777777" w:rsidR="00C6622F" w:rsidRPr="00C6622F" w:rsidRDefault="00C6622F" w:rsidP="00C6622F">
            <w:pPr>
              <w:jc w:val="right"/>
              <w:rPr>
                <w:rFonts w:ascii="Calibri" w:hAnsi="Calibri" w:cs="Calibri"/>
                <w:b/>
                <w:bCs/>
                <w:sz w:val="28"/>
                <w:szCs w:val="28"/>
              </w:rPr>
            </w:pPr>
            <w:r w:rsidRPr="00C6622F">
              <w:rPr>
                <w:rFonts w:ascii="Calibri" w:hAnsi="Calibri" w:cs="Calibri"/>
                <w:b/>
                <w:bCs/>
                <w:sz w:val="28"/>
                <w:szCs w:val="28"/>
              </w:rPr>
              <w:t>-700</w:t>
            </w:r>
          </w:p>
        </w:tc>
        <w:tc>
          <w:tcPr>
            <w:tcW w:w="769" w:type="dxa"/>
            <w:tcBorders>
              <w:top w:val="nil"/>
              <w:left w:val="nil"/>
              <w:bottom w:val="nil"/>
              <w:right w:val="nil"/>
            </w:tcBorders>
            <w:shd w:val="clear" w:color="auto" w:fill="auto"/>
            <w:noWrap/>
            <w:vAlign w:val="bottom"/>
            <w:hideMark/>
          </w:tcPr>
          <w:p w14:paraId="5F418A55" w14:textId="77777777" w:rsidR="00C6622F" w:rsidRPr="00C6622F" w:rsidRDefault="00C6622F" w:rsidP="00C6622F">
            <w:pPr>
              <w:jc w:val="right"/>
              <w:rPr>
                <w:rFonts w:ascii="Calibri" w:hAnsi="Calibri" w:cs="Calibri"/>
                <w:b/>
                <w:bCs/>
                <w:sz w:val="28"/>
                <w:szCs w:val="28"/>
              </w:rPr>
            </w:pPr>
          </w:p>
        </w:tc>
      </w:tr>
      <w:tr w:rsidR="00C6622F" w:rsidRPr="00C6622F" w14:paraId="49024EB5" w14:textId="77777777" w:rsidTr="00C6622F">
        <w:trPr>
          <w:trHeight w:val="331"/>
        </w:trPr>
        <w:tc>
          <w:tcPr>
            <w:tcW w:w="827" w:type="dxa"/>
            <w:tcBorders>
              <w:top w:val="nil"/>
              <w:left w:val="nil"/>
              <w:bottom w:val="nil"/>
              <w:right w:val="nil"/>
            </w:tcBorders>
            <w:shd w:val="clear" w:color="auto" w:fill="auto"/>
            <w:noWrap/>
            <w:vAlign w:val="bottom"/>
            <w:hideMark/>
          </w:tcPr>
          <w:p w14:paraId="633A5A93" w14:textId="77777777" w:rsidR="00C6622F" w:rsidRPr="00C6622F" w:rsidRDefault="00C6622F" w:rsidP="00C6622F">
            <w:pPr>
              <w:rPr>
                <w:sz w:val="20"/>
                <w:szCs w:val="20"/>
              </w:rPr>
            </w:pPr>
          </w:p>
        </w:tc>
        <w:tc>
          <w:tcPr>
            <w:tcW w:w="504" w:type="dxa"/>
            <w:tcBorders>
              <w:top w:val="nil"/>
              <w:left w:val="nil"/>
              <w:bottom w:val="nil"/>
              <w:right w:val="nil"/>
            </w:tcBorders>
            <w:shd w:val="clear" w:color="auto" w:fill="auto"/>
            <w:noWrap/>
            <w:vAlign w:val="bottom"/>
            <w:hideMark/>
          </w:tcPr>
          <w:p w14:paraId="50B1A1C7" w14:textId="77777777" w:rsidR="00C6622F" w:rsidRPr="00C6622F" w:rsidRDefault="00C6622F" w:rsidP="00C6622F">
            <w:pPr>
              <w:rPr>
                <w:sz w:val="20"/>
                <w:szCs w:val="20"/>
              </w:rPr>
            </w:pPr>
          </w:p>
        </w:tc>
        <w:tc>
          <w:tcPr>
            <w:tcW w:w="503" w:type="dxa"/>
            <w:tcBorders>
              <w:top w:val="nil"/>
              <w:left w:val="nil"/>
              <w:bottom w:val="nil"/>
              <w:right w:val="nil"/>
            </w:tcBorders>
            <w:shd w:val="clear" w:color="auto" w:fill="auto"/>
            <w:noWrap/>
            <w:vAlign w:val="bottom"/>
            <w:hideMark/>
          </w:tcPr>
          <w:p w14:paraId="49982A1B" w14:textId="77777777" w:rsidR="00C6622F" w:rsidRPr="00C6622F" w:rsidRDefault="00C6622F" w:rsidP="00C6622F">
            <w:pPr>
              <w:rPr>
                <w:sz w:val="20"/>
                <w:szCs w:val="20"/>
              </w:rPr>
            </w:pPr>
          </w:p>
        </w:tc>
        <w:tc>
          <w:tcPr>
            <w:tcW w:w="1084" w:type="dxa"/>
            <w:tcBorders>
              <w:top w:val="nil"/>
              <w:left w:val="nil"/>
              <w:bottom w:val="nil"/>
              <w:right w:val="nil"/>
            </w:tcBorders>
            <w:shd w:val="clear" w:color="auto" w:fill="auto"/>
            <w:noWrap/>
            <w:vAlign w:val="bottom"/>
            <w:hideMark/>
          </w:tcPr>
          <w:p w14:paraId="6D942D57"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689C5325" w14:textId="77777777" w:rsidR="00C6622F" w:rsidRPr="00C6622F" w:rsidRDefault="00C6622F" w:rsidP="00C6622F">
            <w:pPr>
              <w:rPr>
                <w:sz w:val="20"/>
                <w:szCs w:val="20"/>
              </w:rPr>
            </w:pPr>
          </w:p>
        </w:tc>
        <w:tc>
          <w:tcPr>
            <w:tcW w:w="905" w:type="dxa"/>
            <w:tcBorders>
              <w:top w:val="nil"/>
              <w:left w:val="nil"/>
              <w:bottom w:val="nil"/>
              <w:right w:val="nil"/>
            </w:tcBorders>
            <w:shd w:val="clear" w:color="auto" w:fill="auto"/>
            <w:noWrap/>
            <w:vAlign w:val="bottom"/>
            <w:hideMark/>
          </w:tcPr>
          <w:p w14:paraId="502EAC0D" w14:textId="77777777" w:rsidR="00C6622F" w:rsidRPr="00C6622F" w:rsidRDefault="00C6622F" w:rsidP="00C6622F">
            <w:pPr>
              <w:rPr>
                <w:sz w:val="20"/>
                <w:szCs w:val="20"/>
              </w:rPr>
            </w:pPr>
          </w:p>
        </w:tc>
        <w:tc>
          <w:tcPr>
            <w:tcW w:w="902" w:type="dxa"/>
            <w:tcBorders>
              <w:top w:val="nil"/>
              <w:left w:val="nil"/>
              <w:bottom w:val="nil"/>
              <w:right w:val="nil"/>
            </w:tcBorders>
            <w:shd w:val="clear" w:color="auto" w:fill="auto"/>
            <w:noWrap/>
            <w:vAlign w:val="bottom"/>
            <w:hideMark/>
          </w:tcPr>
          <w:p w14:paraId="298B40FF" w14:textId="77777777" w:rsidR="00C6622F" w:rsidRPr="00C6622F" w:rsidRDefault="00C6622F" w:rsidP="00C6622F">
            <w:pPr>
              <w:rPr>
                <w:sz w:val="20"/>
                <w:szCs w:val="20"/>
              </w:rPr>
            </w:pPr>
          </w:p>
        </w:tc>
        <w:tc>
          <w:tcPr>
            <w:tcW w:w="656" w:type="dxa"/>
            <w:tcBorders>
              <w:top w:val="nil"/>
              <w:left w:val="nil"/>
              <w:bottom w:val="nil"/>
              <w:right w:val="nil"/>
            </w:tcBorders>
            <w:shd w:val="clear" w:color="auto" w:fill="auto"/>
            <w:noWrap/>
            <w:vAlign w:val="bottom"/>
            <w:hideMark/>
          </w:tcPr>
          <w:p w14:paraId="5E493B0B" w14:textId="77777777" w:rsidR="00C6622F" w:rsidRPr="00C6622F" w:rsidRDefault="00C6622F" w:rsidP="00C6622F">
            <w:pPr>
              <w:rPr>
                <w:sz w:val="20"/>
                <w:szCs w:val="20"/>
              </w:rPr>
            </w:pPr>
          </w:p>
        </w:tc>
        <w:tc>
          <w:tcPr>
            <w:tcW w:w="1398" w:type="dxa"/>
            <w:tcBorders>
              <w:top w:val="nil"/>
              <w:left w:val="nil"/>
              <w:bottom w:val="nil"/>
              <w:right w:val="nil"/>
            </w:tcBorders>
            <w:shd w:val="clear" w:color="auto" w:fill="auto"/>
            <w:noWrap/>
            <w:vAlign w:val="bottom"/>
            <w:hideMark/>
          </w:tcPr>
          <w:p w14:paraId="3A6B0EFB" w14:textId="77777777" w:rsidR="00C6622F" w:rsidRPr="00C6622F" w:rsidRDefault="00C6622F" w:rsidP="00C6622F">
            <w:pPr>
              <w:rPr>
                <w:sz w:val="20"/>
                <w:szCs w:val="20"/>
              </w:rPr>
            </w:pPr>
          </w:p>
        </w:tc>
        <w:tc>
          <w:tcPr>
            <w:tcW w:w="269" w:type="dxa"/>
            <w:tcBorders>
              <w:top w:val="nil"/>
              <w:left w:val="nil"/>
              <w:bottom w:val="nil"/>
              <w:right w:val="nil"/>
            </w:tcBorders>
            <w:shd w:val="clear" w:color="auto" w:fill="auto"/>
            <w:noWrap/>
            <w:vAlign w:val="bottom"/>
            <w:hideMark/>
          </w:tcPr>
          <w:p w14:paraId="382A81EF" w14:textId="77777777" w:rsidR="00C6622F" w:rsidRPr="00C6622F" w:rsidRDefault="00C6622F" w:rsidP="00C6622F">
            <w:pPr>
              <w:rPr>
                <w:sz w:val="20"/>
                <w:szCs w:val="20"/>
              </w:rPr>
            </w:pPr>
          </w:p>
        </w:tc>
        <w:tc>
          <w:tcPr>
            <w:tcW w:w="1394" w:type="dxa"/>
            <w:tcBorders>
              <w:top w:val="nil"/>
              <w:left w:val="nil"/>
              <w:bottom w:val="nil"/>
              <w:right w:val="nil"/>
            </w:tcBorders>
            <w:shd w:val="clear" w:color="auto" w:fill="auto"/>
            <w:noWrap/>
            <w:vAlign w:val="bottom"/>
            <w:hideMark/>
          </w:tcPr>
          <w:p w14:paraId="51C783FE" w14:textId="77777777" w:rsidR="00C6622F" w:rsidRPr="00C6622F" w:rsidRDefault="00C6622F" w:rsidP="00C6622F">
            <w:pPr>
              <w:rPr>
                <w:sz w:val="20"/>
                <w:szCs w:val="20"/>
              </w:rPr>
            </w:pPr>
          </w:p>
        </w:tc>
        <w:tc>
          <w:tcPr>
            <w:tcW w:w="769" w:type="dxa"/>
            <w:tcBorders>
              <w:top w:val="nil"/>
              <w:left w:val="nil"/>
              <w:bottom w:val="nil"/>
              <w:right w:val="nil"/>
            </w:tcBorders>
            <w:shd w:val="clear" w:color="auto" w:fill="auto"/>
            <w:noWrap/>
            <w:vAlign w:val="bottom"/>
            <w:hideMark/>
          </w:tcPr>
          <w:p w14:paraId="6E1F7CC4" w14:textId="77777777" w:rsidR="00C6622F" w:rsidRPr="00C6622F" w:rsidRDefault="00C6622F" w:rsidP="00C6622F">
            <w:pPr>
              <w:rPr>
                <w:sz w:val="20"/>
                <w:szCs w:val="20"/>
              </w:rPr>
            </w:pPr>
          </w:p>
        </w:tc>
      </w:tr>
    </w:tbl>
    <w:p w14:paraId="5167BA74" w14:textId="371321FA" w:rsidR="00D024C5" w:rsidRDefault="00C6622F" w:rsidP="002C2438">
      <w:r>
        <w:fldChar w:fldCharType="end"/>
      </w:r>
    </w:p>
    <w:sectPr w:rsidR="00D024C5" w:rsidSect="000D4829">
      <w:type w:val="continuous"/>
      <w:pgSz w:w="11906" w:h="16838"/>
      <w:pgMar w:top="851" w:right="851" w:bottom="567"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3203" w14:textId="77777777" w:rsidR="00553CEA" w:rsidRDefault="00553CEA">
      <w:r>
        <w:separator/>
      </w:r>
    </w:p>
  </w:endnote>
  <w:endnote w:type="continuationSeparator" w:id="0">
    <w:p w14:paraId="6DBE88A2" w14:textId="77777777" w:rsidR="00553CEA" w:rsidRDefault="005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B953" w14:textId="77777777" w:rsidR="00953F89" w:rsidRDefault="00953F89" w:rsidP="00BF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719492" w14:textId="77777777" w:rsidR="00953F89" w:rsidRDefault="00953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C8B0" w14:textId="77777777" w:rsidR="00953F89" w:rsidRDefault="00953F89" w:rsidP="00BF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5CADA" w14:textId="77777777" w:rsidR="00953F89" w:rsidRDefault="00953F89">
    <w:pPr>
      <w:pStyle w:val="Footer"/>
      <w:framePr w:wrap="around" w:vAnchor="text" w:hAnchor="margin" w:xAlign="right" w:y="1"/>
      <w:rPr>
        <w:rStyle w:val="PageNumber"/>
      </w:rPr>
    </w:pPr>
  </w:p>
  <w:p w14:paraId="0913C88B" w14:textId="77777777" w:rsidR="00953F89" w:rsidRDefault="00953F8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3E70" w14:textId="77777777" w:rsidR="00953F89" w:rsidRDefault="0095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74440" w14:textId="77777777" w:rsidR="00953F89" w:rsidRDefault="00953F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156B" w14:textId="77777777" w:rsidR="00953F89" w:rsidRDefault="0095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093">
      <w:rPr>
        <w:rStyle w:val="PageNumber"/>
        <w:noProof/>
      </w:rPr>
      <w:t>4</w:t>
    </w:r>
    <w:r>
      <w:rPr>
        <w:rStyle w:val="PageNumber"/>
      </w:rPr>
      <w:fldChar w:fldCharType="end"/>
    </w:r>
  </w:p>
  <w:p w14:paraId="402B6943" w14:textId="77777777" w:rsidR="00953F89" w:rsidRDefault="00953F8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1665" w14:textId="77777777" w:rsidR="00553CEA" w:rsidRDefault="00553CEA">
      <w:r>
        <w:separator/>
      </w:r>
    </w:p>
  </w:footnote>
  <w:footnote w:type="continuationSeparator" w:id="0">
    <w:p w14:paraId="69068CC7" w14:textId="77777777" w:rsidR="00553CEA" w:rsidRDefault="0055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904D1"/>
    <w:multiLevelType w:val="hybridMultilevel"/>
    <w:tmpl w:val="C2FA773A"/>
    <w:lvl w:ilvl="0" w:tplc="7F9022B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187F8F"/>
    <w:multiLevelType w:val="hybridMultilevel"/>
    <w:tmpl w:val="B2D2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F49"/>
    <w:multiLevelType w:val="hybridMultilevel"/>
    <w:tmpl w:val="C6DC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4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EB14C1"/>
    <w:multiLevelType w:val="hybridMultilevel"/>
    <w:tmpl w:val="D054C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46D10"/>
    <w:multiLevelType w:val="hybridMultilevel"/>
    <w:tmpl w:val="1A2A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50671"/>
    <w:multiLevelType w:val="hybridMultilevel"/>
    <w:tmpl w:val="9AD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F0AA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7D23FB1"/>
    <w:multiLevelType w:val="hybridMultilevel"/>
    <w:tmpl w:val="FF78299A"/>
    <w:lvl w:ilvl="0" w:tplc="22A0A04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D11F84"/>
    <w:multiLevelType w:val="hybridMultilevel"/>
    <w:tmpl w:val="C246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780B3C"/>
    <w:multiLevelType w:val="hybridMultilevel"/>
    <w:tmpl w:val="423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A64E6"/>
    <w:multiLevelType w:val="multilevel"/>
    <w:tmpl w:val="DE0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B7FC3"/>
    <w:multiLevelType w:val="hybridMultilevel"/>
    <w:tmpl w:val="3CDA0A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8720E8"/>
    <w:multiLevelType w:val="hybridMultilevel"/>
    <w:tmpl w:val="5DCE4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8A05A0"/>
    <w:multiLevelType w:val="hybridMultilevel"/>
    <w:tmpl w:val="24A2BA40"/>
    <w:lvl w:ilvl="0" w:tplc="E8187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72CC5"/>
    <w:multiLevelType w:val="hybridMultilevel"/>
    <w:tmpl w:val="9EE2A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3BFE"/>
    <w:multiLevelType w:val="hybridMultilevel"/>
    <w:tmpl w:val="6374F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
  </w:num>
  <w:num w:numId="4">
    <w:abstractNumId w:val="14"/>
  </w:num>
  <w:num w:numId="5">
    <w:abstractNumId w:val="10"/>
  </w:num>
  <w:num w:numId="6">
    <w:abstractNumId w:val="4"/>
  </w:num>
  <w:num w:numId="7">
    <w:abstractNumId w:val="8"/>
  </w:num>
  <w:num w:numId="8">
    <w:abstractNumId w:val="5"/>
  </w:num>
  <w:num w:numId="9">
    <w:abstractNumId w:val="6"/>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0"/>
  </w:num>
  <w:num w:numId="15">
    <w:abstractNumId w:val="1"/>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E4"/>
    <w:rsid w:val="00000ED1"/>
    <w:rsid w:val="000010C7"/>
    <w:rsid w:val="0000512D"/>
    <w:rsid w:val="00005280"/>
    <w:rsid w:val="00013910"/>
    <w:rsid w:val="00014755"/>
    <w:rsid w:val="00014907"/>
    <w:rsid w:val="0001507E"/>
    <w:rsid w:val="00020374"/>
    <w:rsid w:val="000220DD"/>
    <w:rsid w:val="00025909"/>
    <w:rsid w:val="00026004"/>
    <w:rsid w:val="000274FC"/>
    <w:rsid w:val="00031947"/>
    <w:rsid w:val="00031C6F"/>
    <w:rsid w:val="0003244A"/>
    <w:rsid w:val="00033E93"/>
    <w:rsid w:val="00034385"/>
    <w:rsid w:val="00037343"/>
    <w:rsid w:val="00043B10"/>
    <w:rsid w:val="000445F7"/>
    <w:rsid w:val="000457DD"/>
    <w:rsid w:val="00046907"/>
    <w:rsid w:val="000535E7"/>
    <w:rsid w:val="00054CC3"/>
    <w:rsid w:val="00061613"/>
    <w:rsid w:val="00061BA1"/>
    <w:rsid w:val="00062296"/>
    <w:rsid w:val="00062923"/>
    <w:rsid w:val="00063F65"/>
    <w:rsid w:val="000660A3"/>
    <w:rsid w:val="000667F9"/>
    <w:rsid w:val="000702D7"/>
    <w:rsid w:val="0007201C"/>
    <w:rsid w:val="00074CAB"/>
    <w:rsid w:val="000774AD"/>
    <w:rsid w:val="000800E6"/>
    <w:rsid w:val="00083047"/>
    <w:rsid w:val="00084B49"/>
    <w:rsid w:val="00092426"/>
    <w:rsid w:val="00093569"/>
    <w:rsid w:val="0009386F"/>
    <w:rsid w:val="0009423D"/>
    <w:rsid w:val="00096A02"/>
    <w:rsid w:val="000A5B35"/>
    <w:rsid w:val="000B05F9"/>
    <w:rsid w:val="000B7FA1"/>
    <w:rsid w:val="000C2C1D"/>
    <w:rsid w:val="000C4875"/>
    <w:rsid w:val="000C618D"/>
    <w:rsid w:val="000D4829"/>
    <w:rsid w:val="000E4DC3"/>
    <w:rsid w:val="000E59FF"/>
    <w:rsid w:val="000F10CE"/>
    <w:rsid w:val="000F1910"/>
    <w:rsid w:val="000F2958"/>
    <w:rsid w:val="000F3508"/>
    <w:rsid w:val="000F5E38"/>
    <w:rsid w:val="00100F47"/>
    <w:rsid w:val="001022C6"/>
    <w:rsid w:val="001024A7"/>
    <w:rsid w:val="00102BAE"/>
    <w:rsid w:val="00103704"/>
    <w:rsid w:val="00105337"/>
    <w:rsid w:val="001063F1"/>
    <w:rsid w:val="001161CC"/>
    <w:rsid w:val="00120837"/>
    <w:rsid w:val="00120916"/>
    <w:rsid w:val="00124847"/>
    <w:rsid w:val="001274F2"/>
    <w:rsid w:val="0013529B"/>
    <w:rsid w:val="001405F0"/>
    <w:rsid w:val="00140891"/>
    <w:rsid w:val="001467B4"/>
    <w:rsid w:val="00155850"/>
    <w:rsid w:val="0015686C"/>
    <w:rsid w:val="001624EF"/>
    <w:rsid w:val="00162E22"/>
    <w:rsid w:val="00162F73"/>
    <w:rsid w:val="001670B5"/>
    <w:rsid w:val="0016717E"/>
    <w:rsid w:val="00170731"/>
    <w:rsid w:val="00170A17"/>
    <w:rsid w:val="0017375D"/>
    <w:rsid w:val="0017460F"/>
    <w:rsid w:val="00174DC7"/>
    <w:rsid w:val="00186BEA"/>
    <w:rsid w:val="00191204"/>
    <w:rsid w:val="001A23FC"/>
    <w:rsid w:val="001A2CFC"/>
    <w:rsid w:val="001A4FFB"/>
    <w:rsid w:val="001B5CBD"/>
    <w:rsid w:val="001B7FD9"/>
    <w:rsid w:val="001C0D1C"/>
    <w:rsid w:val="001C28B5"/>
    <w:rsid w:val="001C3408"/>
    <w:rsid w:val="001D0548"/>
    <w:rsid w:val="001F6DDA"/>
    <w:rsid w:val="00200748"/>
    <w:rsid w:val="0020145D"/>
    <w:rsid w:val="00203689"/>
    <w:rsid w:val="0020485D"/>
    <w:rsid w:val="00204F6F"/>
    <w:rsid w:val="00206D92"/>
    <w:rsid w:val="0020771C"/>
    <w:rsid w:val="00207B78"/>
    <w:rsid w:val="002100DF"/>
    <w:rsid w:val="00210C3A"/>
    <w:rsid w:val="0021272B"/>
    <w:rsid w:val="00212C01"/>
    <w:rsid w:val="0021393A"/>
    <w:rsid w:val="0022764B"/>
    <w:rsid w:val="00231E11"/>
    <w:rsid w:val="00231F01"/>
    <w:rsid w:val="0023375F"/>
    <w:rsid w:val="002340C0"/>
    <w:rsid w:val="002341C7"/>
    <w:rsid w:val="002363C1"/>
    <w:rsid w:val="00236B53"/>
    <w:rsid w:val="00252039"/>
    <w:rsid w:val="002520D1"/>
    <w:rsid w:val="00254483"/>
    <w:rsid w:val="002600AD"/>
    <w:rsid w:val="00260295"/>
    <w:rsid w:val="00262C5C"/>
    <w:rsid w:val="00264CDB"/>
    <w:rsid w:val="00265A01"/>
    <w:rsid w:val="00283AA9"/>
    <w:rsid w:val="002848B8"/>
    <w:rsid w:val="0029136B"/>
    <w:rsid w:val="002945FF"/>
    <w:rsid w:val="002A06A6"/>
    <w:rsid w:val="002A20B2"/>
    <w:rsid w:val="002A5112"/>
    <w:rsid w:val="002B1430"/>
    <w:rsid w:val="002B3BAA"/>
    <w:rsid w:val="002C21E9"/>
    <w:rsid w:val="002C2438"/>
    <w:rsid w:val="002D4E10"/>
    <w:rsid w:val="002D7B9C"/>
    <w:rsid w:val="002E0374"/>
    <w:rsid w:val="002E45F6"/>
    <w:rsid w:val="002E7A79"/>
    <w:rsid w:val="002F13BB"/>
    <w:rsid w:val="002F2BF6"/>
    <w:rsid w:val="002F460B"/>
    <w:rsid w:val="00300F66"/>
    <w:rsid w:val="003047E8"/>
    <w:rsid w:val="0031298B"/>
    <w:rsid w:val="00314D76"/>
    <w:rsid w:val="00315557"/>
    <w:rsid w:val="00320B57"/>
    <w:rsid w:val="00322AB4"/>
    <w:rsid w:val="00330375"/>
    <w:rsid w:val="00331D65"/>
    <w:rsid w:val="00332813"/>
    <w:rsid w:val="003357FA"/>
    <w:rsid w:val="003358AA"/>
    <w:rsid w:val="003405BC"/>
    <w:rsid w:val="003414CE"/>
    <w:rsid w:val="003425DC"/>
    <w:rsid w:val="00345C61"/>
    <w:rsid w:val="00346162"/>
    <w:rsid w:val="003469CC"/>
    <w:rsid w:val="003575C3"/>
    <w:rsid w:val="0036057D"/>
    <w:rsid w:val="00362F08"/>
    <w:rsid w:val="0036300D"/>
    <w:rsid w:val="003740E7"/>
    <w:rsid w:val="00380474"/>
    <w:rsid w:val="0038227C"/>
    <w:rsid w:val="0038491A"/>
    <w:rsid w:val="00385059"/>
    <w:rsid w:val="00386439"/>
    <w:rsid w:val="0038656B"/>
    <w:rsid w:val="00393935"/>
    <w:rsid w:val="00397270"/>
    <w:rsid w:val="003A0A6E"/>
    <w:rsid w:val="003B3293"/>
    <w:rsid w:val="003B5520"/>
    <w:rsid w:val="003B5788"/>
    <w:rsid w:val="003C0314"/>
    <w:rsid w:val="003D1B3A"/>
    <w:rsid w:val="003D338C"/>
    <w:rsid w:val="003D57B9"/>
    <w:rsid w:val="003D75F5"/>
    <w:rsid w:val="003E4953"/>
    <w:rsid w:val="003E677A"/>
    <w:rsid w:val="003E69A1"/>
    <w:rsid w:val="003F03D8"/>
    <w:rsid w:val="003F0980"/>
    <w:rsid w:val="003F0F87"/>
    <w:rsid w:val="003F1042"/>
    <w:rsid w:val="003F28E4"/>
    <w:rsid w:val="003F2D96"/>
    <w:rsid w:val="003F3503"/>
    <w:rsid w:val="003F41C5"/>
    <w:rsid w:val="003F715E"/>
    <w:rsid w:val="003F75AF"/>
    <w:rsid w:val="004034F7"/>
    <w:rsid w:val="004043C3"/>
    <w:rsid w:val="0041122D"/>
    <w:rsid w:val="00411363"/>
    <w:rsid w:val="00417AD8"/>
    <w:rsid w:val="004261E9"/>
    <w:rsid w:val="00426F00"/>
    <w:rsid w:val="00443611"/>
    <w:rsid w:val="004436A5"/>
    <w:rsid w:val="00452CB9"/>
    <w:rsid w:val="00461307"/>
    <w:rsid w:val="00461345"/>
    <w:rsid w:val="004639D6"/>
    <w:rsid w:val="00463A6F"/>
    <w:rsid w:val="004659EB"/>
    <w:rsid w:val="00465BA7"/>
    <w:rsid w:val="004749C0"/>
    <w:rsid w:val="00474B37"/>
    <w:rsid w:val="00482434"/>
    <w:rsid w:val="004832F1"/>
    <w:rsid w:val="00491AEA"/>
    <w:rsid w:val="00497584"/>
    <w:rsid w:val="00497B6A"/>
    <w:rsid w:val="004A3A12"/>
    <w:rsid w:val="004A71ED"/>
    <w:rsid w:val="004B333E"/>
    <w:rsid w:val="004B65A9"/>
    <w:rsid w:val="004B71F1"/>
    <w:rsid w:val="004C3452"/>
    <w:rsid w:val="004C3B1B"/>
    <w:rsid w:val="004D01FF"/>
    <w:rsid w:val="004D478A"/>
    <w:rsid w:val="004D49FE"/>
    <w:rsid w:val="004E1090"/>
    <w:rsid w:val="004E24E4"/>
    <w:rsid w:val="004E3721"/>
    <w:rsid w:val="004F25B2"/>
    <w:rsid w:val="004F4F41"/>
    <w:rsid w:val="004F6F8E"/>
    <w:rsid w:val="004F7CB5"/>
    <w:rsid w:val="00504F02"/>
    <w:rsid w:val="00507713"/>
    <w:rsid w:val="00507F21"/>
    <w:rsid w:val="00512925"/>
    <w:rsid w:val="0051321A"/>
    <w:rsid w:val="00513D76"/>
    <w:rsid w:val="00517082"/>
    <w:rsid w:val="00521142"/>
    <w:rsid w:val="00523FCB"/>
    <w:rsid w:val="00530E68"/>
    <w:rsid w:val="00531942"/>
    <w:rsid w:val="0053225A"/>
    <w:rsid w:val="00532914"/>
    <w:rsid w:val="00533F8F"/>
    <w:rsid w:val="00537AE2"/>
    <w:rsid w:val="00542624"/>
    <w:rsid w:val="00543AB3"/>
    <w:rsid w:val="00552496"/>
    <w:rsid w:val="00553CEA"/>
    <w:rsid w:val="0055596A"/>
    <w:rsid w:val="00571292"/>
    <w:rsid w:val="00574E1B"/>
    <w:rsid w:val="00577460"/>
    <w:rsid w:val="0058067E"/>
    <w:rsid w:val="0058272C"/>
    <w:rsid w:val="00586DA7"/>
    <w:rsid w:val="00591CCB"/>
    <w:rsid w:val="005954CD"/>
    <w:rsid w:val="005968AE"/>
    <w:rsid w:val="005975A6"/>
    <w:rsid w:val="005A0D28"/>
    <w:rsid w:val="005A4065"/>
    <w:rsid w:val="005A55CC"/>
    <w:rsid w:val="005A6C24"/>
    <w:rsid w:val="005A798B"/>
    <w:rsid w:val="005A7E17"/>
    <w:rsid w:val="005B05AD"/>
    <w:rsid w:val="005B2174"/>
    <w:rsid w:val="005B26AF"/>
    <w:rsid w:val="005B44EC"/>
    <w:rsid w:val="005B4BB6"/>
    <w:rsid w:val="005B6EB2"/>
    <w:rsid w:val="005D1CAD"/>
    <w:rsid w:val="005D5225"/>
    <w:rsid w:val="005D52EF"/>
    <w:rsid w:val="005D599E"/>
    <w:rsid w:val="005D71AC"/>
    <w:rsid w:val="005E4164"/>
    <w:rsid w:val="005E42EE"/>
    <w:rsid w:val="005E6028"/>
    <w:rsid w:val="005F583D"/>
    <w:rsid w:val="00600B22"/>
    <w:rsid w:val="006012CD"/>
    <w:rsid w:val="00601E86"/>
    <w:rsid w:val="00603582"/>
    <w:rsid w:val="00607BA9"/>
    <w:rsid w:val="006138BD"/>
    <w:rsid w:val="00621D9B"/>
    <w:rsid w:val="00622DB9"/>
    <w:rsid w:val="00624915"/>
    <w:rsid w:val="00626CF4"/>
    <w:rsid w:val="00627D56"/>
    <w:rsid w:val="00630918"/>
    <w:rsid w:val="006318F4"/>
    <w:rsid w:val="006322A6"/>
    <w:rsid w:val="00634C5B"/>
    <w:rsid w:val="00640E38"/>
    <w:rsid w:val="00645D9A"/>
    <w:rsid w:val="006465A3"/>
    <w:rsid w:val="00646DAD"/>
    <w:rsid w:val="00647E06"/>
    <w:rsid w:val="0065473B"/>
    <w:rsid w:val="0065495E"/>
    <w:rsid w:val="006552A4"/>
    <w:rsid w:val="00657B53"/>
    <w:rsid w:val="00661F04"/>
    <w:rsid w:val="00665B5B"/>
    <w:rsid w:val="00666835"/>
    <w:rsid w:val="0067063B"/>
    <w:rsid w:val="00671BF2"/>
    <w:rsid w:val="006746FB"/>
    <w:rsid w:val="00687781"/>
    <w:rsid w:val="00691925"/>
    <w:rsid w:val="0069389F"/>
    <w:rsid w:val="0069488D"/>
    <w:rsid w:val="006A139E"/>
    <w:rsid w:val="006A39C3"/>
    <w:rsid w:val="006A4222"/>
    <w:rsid w:val="006A4CF4"/>
    <w:rsid w:val="006B06C5"/>
    <w:rsid w:val="006B21A4"/>
    <w:rsid w:val="006B3414"/>
    <w:rsid w:val="006B6093"/>
    <w:rsid w:val="006C44ED"/>
    <w:rsid w:val="006C7901"/>
    <w:rsid w:val="006D1494"/>
    <w:rsid w:val="006D5C91"/>
    <w:rsid w:val="006D6E14"/>
    <w:rsid w:val="006E5804"/>
    <w:rsid w:val="006E7F2C"/>
    <w:rsid w:val="006F53F9"/>
    <w:rsid w:val="006F5455"/>
    <w:rsid w:val="006F66AE"/>
    <w:rsid w:val="006F6861"/>
    <w:rsid w:val="006F6B5E"/>
    <w:rsid w:val="007051C9"/>
    <w:rsid w:val="00710FB1"/>
    <w:rsid w:val="007147BD"/>
    <w:rsid w:val="00715D35"/>
    <w:rsid w:val="00723066"/>
    <w:rsid w:val="00725D3C"/>
    <w:rsid w:val="0073460A"/>
    <w:rsid w:val="00735395"/>
    <w:rsid w:val="00736167"/>
    <w:rsid w:val="007375F3"/>
    <w:rsid w:val="00740C9C"/>
    <w:rsid w:val="00741CFE"/>
    <w:rsid w:val="00742622"/>
    <w:rsid w:val="00743E89"/>
    <w:rsid w:val="0074515C"/>
    <w:rsid w:val="00746513"/>
    <w:rsid w:val="00746A6E"/>
    <w:rsid w:val="007617E7"/>
    <w:rsid w:val="00761A7D"/>
    <w:rsid w:val="00762828"/>
    <w:rsid w:val="007631DA"/>
    <w:rsid w:val="007665AB"/>
    <w:rsid w:val="007713B7"/>
    <w:rsid w:val="00771D2B"/>
    <w:rsid w:val="00780BA6"/>
    <w:rsid w:val="00782327"/>
    <w:rsid w:val="00786E32"/>
    <w:rsid w:val="00792487"/>
    <w:rsid w:val="00792E8C"/>
    <w:rsid w:val="00794963"/>
    <w:rsid w:val="00797B22"/>
    <w:rsid w:val="007A095C"/>
    <w:rsid w:val="007A517F"/>
    <w:rsid w:val="007A6239"/>
    <w:rsid w:val="007A78D8"/>
    <w:rsid w:val="007B254A"/>
    <w:rsid w:val="007B2969"/>
    <w:rsid w:val="007B31E7"/>
    <w:rsid w:val="007B3BB6"/>
    <w:rsid w:val="007B7C3A"/>
    <w:rsid w:val="007C0412"/>
    <w:rsid w:val="007C088D"/>
    <w:rsid w:val="007C0AD5"/>
    <w:rsid w:val="007C13B2"/>
    <w:rsid w:val="007C2890"/>
    <w:rsid w:val="007C5648"/>
    <w:rsid w:val="007C6412"/>
    <w:rsid w:val="007C788A"/>
    <w:rsid w:val="007D1EA5"/>
    <w:rsid w:val="007D3220"/>
    <w:rsid w:val="007D5FE4"/>
    <w:rsid w:val="007E4786"/>
    <w:rsid w:val="007E5096"/>
    <w:rsid w:val="007E7D2F"/>
    <w:rsid w:val="007F0625"/>
    <w:rsid w:val="007F0EE4"/>
    <w:rsid w:val="007F60DB"/>
    <w:rsid w:val="00800152"/>
    <w:rsid w:val="008012AD"/>
    <w:rsid w:val="0080225A"/>
    <w:rsid w:val="00804622"/>
    <w:rsid w:val="008046E5"/>
    <w:rsid w:val="00813568"/>
    <w:rsid w:val="00815780"/>
    <w:rsid w:val="0081764A"/>
    <w:rsid w:val="008203FC"/>
    <w:rsid w:val="00823455"/>
    <w:rsid w:val="00831346"/>
    <w:rsid w:val="008321DE"/>
    <w:rsid w:val="00837264"/>
    <w:rsid w:val="00840F6C"/>
    <w:rsid w:val="00841108"/>
    <w:rsid w:val="00846342"/>
    <w:rsid w:val="008507D7"/>
    <w:rsid w:val="008559AD"/>
    <w:rsid w:val="00855D1B"/>
    <w:rsid w:val="008562BD"/>
    <w:rsid w:val="00864657"/>
    <w:rsid w:val="008663A2"/>
    <w:rsid w:val="008664A7"/>
    <w:rsid w:val="0088418F"/>
    <w:rsid w:val="0089002B"/>
    <w:rsid w:val="008A1F2F"/>
    <w:rsid w:val="008A2B98"/>
    <w:rsid w:val="008A7F1D"/>
    <w:rsid w:val="008B0D11"/>
    <w:rsid w:val="008B1A63"/>
    <w:rsid w:val="008B3091"/>
    <w:rsid w:val="008B3E60"/>
    <w:rsid w:val="008B589A"/>
    <w:rsid w:val="008C00B4"/>
    <w:rsid w:val="008C09DB"/>
    <w:rsid w:val="008C692B"/>
    <w:rsid w:val="008C7878"/>
    <w:rsid w:val="008C7963"/>
    <w:rsid w:val="008C7BA7"/>
    <w:rsid w:val="008D0899"/>
    <w:rsid w:val="008D0EC6"/>
    <w:rsid w:val="008D2BB6"/>
    <w:rsid w:val="008E0D4A"/>
    <w:rsid w:val="008E13CA"/>
    <w:rsid w:val="008F1018"/>
    <w:rsid w:val="008F2497"/>
    <w:rsid w:val="008F7161"/>
    <w:rsid w:val="0090230D"/>
    <w:rsid w:val="00903D76"/>
    <w:rsid w:val="00906D23"/>
    <w:rsid w:val="00910E22"/>
    <w:rsid w:val="00912162"/>
    <w:rsid w:val="00912672"/>
    <w:rsid w:val="00916238"/>
    <w:rsid w:val="00924A46"/>
    <w:rsid w:val="00924C9A"/>
    <w:rsid w:val="00927D2B"/>
    <w:rsid w:val="009349EC"/>
    <w:rsid w:val="009400A2"/>
    <w:rsid w:val="00940176"/>
    <w:rsid w:val="00940B6C"/>
    <w:rsid w:val="009425F6"/>
    <w:rsid w:val="00953F89"/>
    <w:rsid w:val="00957A01"/>
    <w:rsid w:val="00960E68"/>
    <w:rsid w:val="00962950"/>
    <w:rsid w:val="009650F4"/>
    <w:rsid w:val="009657EE"/>
    <w:rsid w:val="00970129"/>
    <w:rsid w:val="00974AB9"/>
    <w:rsid w:val="009812FD"/>
    <w:rsid w:val="009901D5"/>
    <w:rsid w:val="00990408"/>
    <w:rsid w:val="0099136E"/>
    <w:rsid w:val="009913FF"/>
    <w:rsid w:val="00991DF3"/>
    <w:rsid w:val="00997694"/>
    <w:rsid w:val="009A3600"/>
    <w:rsid w:val="009A4DED"/>
    <w:rsid w:val="009B17A9"/>
    <w:rsid w:val="009B17FA"/>
    <w:rsid w:val="009B1EF9"/>
    <w:rsid w:val="009B2DCB"/>
    <w:rsid w:val="009B303E"/>
    <w:rsid w:val="009B4DAF"/>
    <w:rsid w:val="009C22B0"/>
    <w:rsid w:val="009C3E50"/>
    <w:rsid w:val="009C4CFB"/>
    <w:rsid w:val="009C7418"/>
    <w:rsid w:val="009E4ED4"/>
    <w:rsid w:val="009E5D07"/>
    <w:rsid w:val="009F02CF"/>
    <w:rsid w:val="009F0C2C"/>
    <w:rsid w:val="009F51FA"/>
    <w:rsid w:val="00A03175"/>
    <w:rsid w:val="00A042A6"/>
    <w:rsid w:val="00A0693C"/>
    <w:rsid w:val="00A12F1A"/>
    <w:rsid w:val="00A1347A"/>
    <w:rsid w:val="00A14D92"/>
    <w:rsid w:val="00A15740"/>
    <w:rsid w:val="00A173B9"/>
    <w:rsid w:val="00A21109"/>
    <w:rsid w:val="00A226E2"/>
    <w:rsid w:val="00A22CAA"/>
    <w:rsid w:val="00A233CC"/>
    <w:rsid w:val="00A242D3"/>
    <w:rsid w:val="00A26335"/>
    <w:rsid w:val="00A26476"/>
    <w:rsid w:val="00A27565"/>
    <w:rsid w:val="00A31FE9"/>
    <w:rsid w:val="00A36605"/>
    <w:rsid w:val="00A4087C"/>
    <w:rsid w:val="00A4267C"/>
    <w:rsid w:val="00A571AE"/>
    <w:rsid w:val="00A609FF"/>
    <w:rsid w:val="00A61321"/>
    <w:rsid w:val="00A65B81"/>
    <w:rsid w:val="00A705F5"/>
    <w:rsid w:val="00A71B88"/>
    <w:rsid w:val="00A727AA"/>
    <w:rsid w:val="00A745D2"/>
    <w:rsid w:val="00A753F6"/>
    <w:rsid w:val="00A80DAC"/>
    <w:rsid w:val="00A821DC"/>
    <w:rsid w:val="00A829C5"/>
    <w:rsid w:val="00A8354D"/>
    <w:rsid w:val="00A83A5A"/>
    <w:rsid w:val="00A905E8"/>
    <w:rsid w:val="00A92180"/>
    <w:rsid w:val="00A922D0"/>
    <w:rsid w:val="00A93F69"/>
    <w:rsid w:val="00A95A48"/>
    <w:rsid w:val="00A96F39"/>
    <w:rsid w:val="00A9739A"/>
    <w:rsid w:val="00A97A99"/>
    <w:rsid w:val="00AA44E4"/>
    <w:rsid w:val="00AA6FB4"/>
    <w:rsid w:val="00AB0A88"/>
    <w:rsid w:val="00AB14FA"/>
    <w:rsid w:val="00AB3A6F"/>
    <w:rsid w:val="00AB4528"/>
    <w:rsid w:val="00AB6E16"/>
    <w:rsid w:val="00AC2997"/>
    <w:rsid w:val="00AC3FB7"/>
    <w:rsid w:val="00AC4479"/>
    <w:rsid w:val="00AC5BF0"/>
    <w:rsid w:val="00AD0B30"/>
    <w:rsid w:val="00AD3FA7"/>
    <w:rsid w:val="00AD6A2D"/>
    <w:rsid w:val="00AE0F7D"/>
    <w:rsid w:val="00AE5341"/>
    <w:rsid w:val="00AF1207"/>
    <w:rsid w:val="00AF2B53"/>
    <w:rsid w:val="00AF54D8"/>
    <w:rsid w:val="00AF5951"/>
    <w:rsid w:val="00B00214"/>
    <w:rsid w:val="00B044F7"/>
    <w:rsid w:val="00B04754"/>
    <w:rsid w:val="00B10DE2"/>
    <w:rsid w:val="00B208D6"/>
    <w:rsid w:val="00B222A2"/>
    <w:rsid w:val="00B22D48"/>
    <w:rsid w:val="00B23B5B"/>
    <w:rsid w:val="00B2451C"/>
    <w:rsid w:val="00B26546"/>
    <w:rsid w:val="00B327DE"/>
    <w:rsid w:val="00B331B2"/>
    <w:rsid w:val="00B37E0E"/>
    <w:rsid w:val="00B43264"/>
    <w:rsid w:val="00B50D4B"/>
    <w:rsid w:val="00B514E2"/>
    <w:rsid w:val="00B61A0D"/>
    <w:rsid w:val="00B667D7"/>
    <w:rsid w:val="00B70E82"/>
    <w:rsid w:val="00B71E9A"/>
    <w:rsid w:val="00B83E5C"/>
    <w:rsid w:val="00B84156"/>
    <w:rsid w:val="00BA3327"/>
    <w:rsid w:val="00BB57D6"/>
    <w:rsid w:val="00BB61C6"/>
    <w:rsid w:val="00BB74BA"/>
    <w:rsid w:val="00BC0F8D"/>
    <w:rsid w:val="00BC13AC"/>
    <w:rsid w:val="00BC2B3F"/>
    <w:rsid w:val="00BC4727"/>
    <w:rsid w:val="00BD1123"/>
    <w:rsid w:val="00BD5DD6"/>
    <w:rsid w:val="00BE74A5"/>
    <w:rsid w:val="00BF4CBE"/>
    <w:rsid w:val="00BF5261"/>
    <w:rsid w:val="00BF5269"/>
    <w:rsid w:val="00BF5E97"/>
    <w:rsid w:val="00BF5EFD"/>
    <w:rsid w:val="00BF67FB"/>
    <w:rsid w:val="00C07994"/>
    <w:rsid w:val="00C121F5"/>
    <w:rsid w:val="00C2093F"/>
    <w:rsid w:val="00C20967"/>
    <w:rsid w:val="00C20CAE"/>
    <w:rsid w:val="00C21E8A"/>
    <w:rsid w:val="00C22741"/>
    <w:rsid w:val="00C24B70"/>
    <w:rsid w:val="00C25054"/>
    <w:rsid w:val="00C33DC3"/>
    <w:rsid w:val="00C34959"/>
    <w:rsid w:val="00C359FC"/>
    <w:rsid w:val="00C45C2F"/>
    <w:rsid w:val="00C47EA0"/>
    <w:rsid w:val="00C5031B"/>
    <w:rsid w:val="00C5151B"/>
    <w:rsid w:val="00C541F1"/>
    <w:rsid w:val="00C551AE"/>
    <w:rsid w:val="00C56719"/>
    <w:rsid w:val="00C613F2"/>
    <w:rsid w:val="00C615BB"/>
    <w:rsid w:val="00C6622F"/>
    <w:rsid w:val="00C675EA"/>
    <w:rsid w:val="00C7529B"/>
    <w:rsid w:val="00C777CA"/>
    <w:rsid w:val="00C804BB"/>
    <w:rsid w:val="00C817CA"/>
    <w:rsid w:val="00C856E6"/>
    <w:rsid w:val="00C85736"/>
    <w:rsid w:val="00C93032"/>
    <w:rsid w:val="00C95006"/>
    <w:rsid w:val="00C9691B"/>
    <w:rsid w:val="00CA6914"/>
    <w:rsid w:val="00CB556D"/>
    <w:rsid w:val="00CB7FDB"/>
    <w:rsid w:val="00CC071C"/>
    <w:rsid w:val="00CC0D88"/>
    <w:rsid w:val="00CC53C1"/>
    <w:rsid w:val="00CC6848"/>
    <w:rsid w:val="00CE33EE"/>
    <w:rsid w:val="00CE3D40"/>
    <w:rsid w:val="00CE422E"/>
    <w:rsid w:val="00CE6D27"/>
    <w:rsid w:val="00CE70C7"/>
    <w:rsid w:val="00CE7D54"/>
    <w:rsid w:val="00CF2267"/>
    <w:rsid w:val="00CF453B"/>
    <w:rsid w:val="00CF4A6D"/>
    <w:rsid w:val="00CF7C89"/>
    <w:rsid w:val="00D010D1"/>
    <w:rsid w:val="00D024C5"/>
    <w:rsid w:val="00D04731"/>
    <w:rsid w:val="00D05C0D"/>
    <w:rsid w:val="00D0699F"/>
    <w:rsid w:val="00D07FC1"/>
    <w:rsid w:val="00D12AF1"/>
    <w:rsid w:val="00D15573"/>
    <w:rsid w:val="00D15D4A"/>
    <w:rsid w:val="00D16C4B"/>
    <w:rsid w:val="00D1776D"/>
    <w:rsid w:val="00D17CB4"/>
    <w:rsid w:val="00D23D9D"/>
    <w:rsid w:val="00D24DF3"/>
    <w:rsid w:val="00D30918"/>
    <w:rsid w:val="00D37805"/>
    <w:rsid w:val="00D431E1"/>
    <w:rsid w:val="00D461A1"/>
    <w:rsid w:val="00D52202"/>
    <w:rsid w:val="00D55456"/>
    <w:rsid w:val="00D568C9"/>
    <w:rsid w:val="00D5776E"/>
    <w:rsid w:val="00D62680"/>
    <w:rsid w:val="00D64141"/>
    <w:rsid w:val="00D65999"/>
    <w:rsid w:val="00D70CF4"/>
    <w:rsid w:val="00D71FE7"/>
    <w:rsid w:val="00D75440"/>
    <w:rsid w:val="00D75D02"/>
    <w:rsid w:val="00D777CE"/>
    <w:rsid w:val="00D845F2"/>
    <w:rsid w:val="00D87217"/>
    <w:rsid w:val="00D918C7"/>
    <w:rsid w:val="00D94AA8"/>
    <w:rsid w:val="00D97475"/>
    <w:rsid w:val="00DA1846"/>
    <w:rsid w:val="00DA7194"/>
    <w:rsid w:val="00DB195E"/>
    <w:rsid w:val="00DB5466"/>
    <w:rsid w:val="00DB6391"/>
    <w:rsid w:val="00DC6A41"/>
    <w:rsid w:val="00DD1A4C"/>
    <w:rsid w:val="00DD478A"/>
    <w:rsid w:val="00DD4BE3"/>
    <w:rsid w:val="00DD73CF"/>
    <w:rsid w:val="00DE2A69"/>
    <w:rsid w:val="00DE3270"/>
    <w:rsid w:val="00DE33CD"/>
    <w:rsid w:val="00DE6971"/>
    <w:rsid w:val="00DE7DD5"/>
    <w:rsid w:val="00DF0262"/>
    <w:rsid w:val="00DF0795"/>
    <w:rsid w:val="00DF090F"/>
    <w:rsid w:val="00DF183C"/>
    <w:rsid w:val="00DF46A4"/>
    <w:rsid w:val="00DF4DAA"/>
    <w:rsid w:val="00DF5E54"/>
    <w:rsid w:val="00DF6012"/>
    <w:rsid w:val="00DF70FC"/>
    <w:rsid w:val="00E03913"/>
    <w:rsid w:val="00E052C9"/>
    <w:rsid w:val="00E125C8"/>
    <w:rsid w:val="00E14E16"/>
    <w:rsid w:val="00E24F51"/>
    <w:rsid w:val="00E25322"/>
    <w:rsid w:val="00E264EF"/>
    <w:rsid w:val="00E328AF"/>
    <w:rsid w:val="00E37081"/>
    <w:rsid w:val="00E42632"/>
    <w:rsid w:val="00E434FD"/>
    <w:rsid w:val="00E5215B"/>
    <w:rsid w:val="00E57E2D"/>
    <w:rsid w:val="00E61F30"/>
    <w:rsid w:val="00E64C30"/>
    <w:rsid w:val="00E67400"/>
    <w:rsid w:val="00E71FD2"/>
    <w:rsid w:val="00E72A0C"/>
    <w:rsid w:val="00E774E7"/>
    <w:rsid w:val="00E8020C"/>
    <w:rsid w:val="00E84021"/>
    <w:rsid w:val="00E849B7"/>
    <w:rsid w:val="00E94456"/>
    <w:rsid w:val="00E96B74"/>
    <w:rsid w:val="00E9716E"/>
    <w:rsid w:val="00E9719A"/>
    <w:rsid w:val="00EA3220"/>
    <w:rsid w:val="00EA6BD6"/>
    <w:rsid w:val="00EA6E62"/>
    <w:rsid w:val="00EB25D1"/>
    <w:rsid w:val="00EC024D"/>
    <w:rsid w:val="00EC3144"/>
    <w:rsid w:val="00EC39E1"/>
    <w:rsid w:val="00EC5F4B"/>
    <w:rsid w:val="00ED3BE2"/>
    <w:rsid w:val="00EE0C80"/>
    <w:rsid w:val="00EE24CA"/>
    <w:rsid w:val="00EE2CD6"/>
    <w:rsid w:val="00EF73C8"/>
    <w:rsid w:val="00F00B13"/>
    <w:rsid w:val="00F01624"/>
    <w:rsid w:val="00F016A6"/>
    <w:rsid w:val="00F03C35"/>
    <w:rsid w:val="00F04BD4"/>
    <w:rsid w:val="00F05CEC"/>
    <w:rsid w:val="00F10055"/>
    <w:rsid w:val="00F14A2E"/>
    <w:rsid w:val="00F1707F"/>
    <w:rsid w:val="00F202BB"/>
    <w:rsid w:val="00F229E0"/>
    <w:rsid w:val="00F25A32"/>
    <w:rsid w:val="00F26961"/>
    <w:rsid w:val="00F26A22"/>
    <w:rsid w:val="00F2772F"/>
    <w:rsid w:val="00F321D1"/>
    <w:rsid w:val="00F328C8"/>
    <w:rsid w:val="00F3648D"/>
    <w:rsid w:val="00F435AE"/>
    <w:rsid w:val="00F43E6F"/>
    <w:rsid w:val="00F4404F"/>
    <w:rsid w:val="00F5691A"/>
    <w:rsid w:val="00F62B16"/>
    <w:rsid w:val="00F65E1D"/>
    <w:rsid w:val="00F72136"/>
    <w:rsid w:val="00F745AF"/>
    <w:rsid w:val="00F87D94"/>
    <w:rsid w:val="00F90BCD"/>
    <w:rsid w:val="00F9723E"/>
    <w:rsid w:val="00FA0022"/>
    <w:rsid w:val="00FA14EC"/>
    <w:rsid w:val="00FA1B5E"/>
    <w:rsid w:val="00FA585D"/>
    <w:rsid w:val="00FA68AE"/>
    <w:rsid w:val="00FB3C2C"/>
    <w:rsid w:val="00FB4004"/>
    <w:rsid w:val="00FB416B"/>
    <w:rsid w:val="00FC0256"/>
    <w:rsid w:val="00FE0A01"/>
    <w:rsid w:val="00FE11C8"/>
    <w:rsid w:val="00FF3BF2"/>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01707"/>
  <w15:chartTrackingRefBased/>
  <w15:docId w15:val="{EE172C31-9130-4423-9764-1C8555C4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w:hAnsi="Arial"/>
      <w:b/>
      <w:color w:val="800080"/>
      <w:sz w:val="32"/>
      <w:szCs w:val="20"/>
      <w:lang w:eastAsia="en-US"/>
    </w:rPr>
  </w:style>
  <w:style w:type="paragraph" w:styleId="Heading3">
    <w:name w:val="heading 3"/>
    <w:basedOn w:val="Normal"/>
    <w:next w:val="Normal"/>
    <w:qFormat/>
    <w:pPr>
      <w:keepNext/>
      <w:jc w:val="both"/>
      <w:outlineLvl w:val="2"/>
    </w:pPr>
    <w:rPr>
      <w:rFonts w:ascii="Baskerville Old Face" w:hAnsi="Baskerville Old Face"/>
      <w:b/>
      <w:color w:val="008000"/>
    </w:rPr>
  </w:style>
  <w:style w:type="paragraph" w:styleId="Heading4">
    <w:name w:val="heading 4"/>
    <w:basedOn w:val="Normal"/>
    <w:next w:val="Normal"/>
    <w:qFormat/>
    <w:pPr>
      <w:keepNext/>
      <w:jc w:val="center"/>
      <w:outlineLvl w:val="3"/>
    </w:pPr>
    <w:rPr>
      <w:rFonts w:ascii="Copperplate Gothic Light" w:hAnsi="Copperplate Gothic Light"/>
      <w:b/>
      <w:color w:val="FF0000"/>
      <w:sz w:val="32"/>
      <w:szCs w:val="20"/>
      <w:lang w:eastAsia="en-US"/>
    </w:rPr>
  </w:style>
  <w:style w:type="paragraph" w:styleId="Heading5">
    <w:name w:val="heading 5"/>
    <w:basedOn w:val="Normal"/>
    <w:next w:val="Normal"/>
    <w:qFormat/>
    <w:pPr>
      <w:keepNext/>
      <w:outlineLvl w:val="4"/>
    </w:pPr>
    <w:rPr>
      <w:b/>
      <w:bCs/>
      <w:color w:val="008000"/>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ody1">
    <w:name w:val="body1"/>
    <w:rPr>
      <w:rFonts w:ascii="Arial" w:hAnsi="Arial" w:cs="Arial" w:hint="default"/>
      <w:color w:val="000000"/>
      <w:sz w:val="20"/>
      <w:szCs w:val="20"/>
    </w:rPr>
  </w:style>
  <w:style w:type="paragraph" w:styleId="Subtitle">
    <w:name w:val="Subtitle"/>
    <w:basedOn w:val="Normal"/>
    <w:qFormat/>
    <w:pPr>
      <w:jc w:val="center"/>
    </w:pPr>
    <w:rPr>
      <w:rFonts w:ascii="Copperplate Gothic Bold" w:hAnsi="Copperplate Gothic Bold"/>
      <w:color w:val="000000"/>
      <w:sz w:val="40"/>
      <w:szCs w:val="20"/>
      <w:lang w:eastAsia="en-US"/>
    </w:rPr>
  </w:style>
  <w:style w:type="paragraph" w:styleId="BodyText">
    <w:name w:val="Body Text"/>
    <w:basedOn w:val="Normal"/>
    <w:rPr>
      <w:rFonts w:ascii="Arial" w:hAnsi="Arial"/>
      <w:color w:val="000000"/>
      <w:szCs w:val="20"/>
      <w:lang w:eastAsia="en-US"/>
    </w:rPr>
  </w:style>
  <w:style w:type="paragraph" w:styleId="NormalWeb">
    <w:name w:val="Normal (Web)"/>
    <w:basedOn w:val="Normal"/>
    <w:pPr>
      <w:spacing w:before="100" w:beforeAutospacing="1" w:after="100" w:afterAutospacing="1"/>
    </w:pPr>
    <w:rPr>
      <w:rFonts w:ascii="Arial" w:hAnsi="Arial" w:cs="Arial"/>
      <w:color w:val="003366"/>
      <w:sz w:val="28"/>
      <w:szCs w:val="28"/>
    </w:rPr>
  </w:style>
  <w:style w:type="character" w:customStyle="1" w:styleId="bodytext1">
    <w:name w:val="bodytext1"/>
    <w:rPr>
      <w:rFonts w:ascii="Arial" w:hAnsi="Arial" w:cs="Arial" w:hint="default"/>
      <w:color w:val="003366"/>
      <w:sz w:val="28"/>
      <w:szCs w:val="28"/>
    </w:rPr>
  </w:style>
  <w:style w:type="paragraph" w:styleId="BodyText2">
    <w:name w:val="Body Text 2"/>
    <w:basedOn w:val="Normal"/>
    <w:pPr>
      <w:spacing w:after="120" w:line="480" w:lineRule="auto"/>
    </w:pPr>
  </w:style>
  <w:style w:type="character" w:customStyle="1" w:styleId="redbody">
    <w:name w:val="redbody"/>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basedOn w:val="Normal"/>
    <w:pPr>
      <w:pBdr>
        <w:top w:val="single" w:sz="4" w:space="1" w:color="auto"/>
        <w:left w:val="single" w:sz="4" w:space="0" w:color="auto"/>
        <w:bottom w:val="single" w:sz="4" w:space="1" w:color="auto"/>
        <w:right w:val="single" w:sz="4" w:space="4" w:color="auto"/>
      </w:pBdr>
      <w:shd w:val="clear" w:color="auto" w:fill="CCCCCC"/>
      <w:jc w:val="both"/>
    </w:pPr>
    <w:rPr>
      <w:rFonts w:ascii="Baskerville Old Face" w:hAnsi="Baskerville Old Face"/>
    </w:rPr>
  </w:style>
  <w:style w:type="paragraph" w:customStyle="1" w:styleId="msoaccenttext5">
    <w:name w:val="msoaccenttext5"/>
    <w:pPr>
      <w:spacing w:line="271" w:lineRule="auto"/>
    </w:pPr>
    <w:rPr>
      <w:rFonts w:ascii="Agency FB" w:hAnsi="Agency FB"/>
      <w:b/>
      <w:bCs/>
      <w:color w:val="336600"/>
      <w:kern w:val="28"/>
      <w:sz w:val="18"/>
      <w:szCs w:val="18"/>
      <w:lang w:val="en-US" w:eastAsia="en-US"/>
    </w:rPr>
  </w:style>
  <w:style w:type="paragraph" w:styleId="BodyTextIndent">
    <w:name w:val="Body Text Indent"/>
    <w:basedOn w:val="Normal"/>
    <w:pPr>
      <w:spacing w:after="120"/>
      <w:ind w:left="283"/>
    </w:pPr>
  </w:style>
  <w:style w:type="character" w:styleId="Strong">
    <w:name w:val="Strong"/>
    <w:qFormat/>
    <w:rPr>
      <w:b/>
      <w:bCs/>
    </w:rPr>
  </w:style>
  <w:style w:type="paragraph" w:styleId="NoSpacing">
    <w:name w:val="No Spacing"/>
    <w:uiPriority w:val="1"/>
    <w:qFormat/>
    <w:rPr>
      <w:rFonts w:ascii="Calibri" w:hAnsi="Calibri"/>
      <w:sz w:val="22"/>
      <w:szCs w:val="22"/>
      <w:lang w:eastAsia="en-US"/>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Cs w:val="20"/>
      <w:lang w:val="en-US" w:eastAsia="en-US"/>
    </w:rPr>
  </w:style>
  <w:style w:type="paragraph" w:customStyle="1" w:styleId="ecxmsonormal">
    <w:name w:val="ecxmsonormal"/>
    <w:basedOn w:val="Normal"/>
    <w:pPr>
      <w:spacing w:after="324"/>
    </w:pPr>
    <w:rPr>
      <w:lang w:eastAsia="en-US"/>
    </w:rPr>
  </w:style>
  <w:style w:type="paragraph" w:styleId="Caption">
    <w:name w:val="caption"/>
    <w:basedOn w:val="Normal"/>
    <w:next w:val="Normal"/>
    <w:qFormat/>
    <w:pPr>
      <w:ind w:right="-228"/>
      <w:jc w:val="center"/>
    </w:pPr>
    <w:rPr>
      <w:b/>
      <w:color w:val="008000"/>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UnresolvedMention">
    <w:name w:val="Unresolved Mention"/>
    <w:uiPriority w:val="99"/>
    <w:semiHidden/>
    <w:unhideWhenUsed/>
    <w:rsid w:val="00AF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189">
      <w:bodyDiv w:val="1"/>
      <w:marLeft w:val="0"/>
      <w:marRight w:val="0"/>
      <w:marTop w:val="0"/>
      <w:marBottom w:val="0"/>
      <w:divBdr>
        <w:top w:val="none" w:sz="0" w:space="0" w:color="auto"/>
        <w:left w:val="none" w:sz="0" w:space="0" w:color="auto"/>
        <w:bottom w:val="none" w:sz="0" w:space="0" w:color="auto"/>
        <w:right w:val="none" w:sz="0" w:space="0" w:color="auto"/>
      </w:divBdr>
    </w:div>
    <w:div w:id="424739035">
      <w:bodyDiv w:val="1"/>
      <w:marLeft w:val="0"/>
      <w:marRight w:val="0"/>
      <w:marTop w:val="0"/>
      <w:marBottom w:val="0"/>
      <w:divBdr>
        <w:top w:val="none" w:sz="0" w:space="0" w:color="auto"/>
        <w:left w:val="none" w:sz="0" w:space="0" w:color="auto"/>
        <w:bottom w:val="none" w:sz="0" w:space="0" w:color="auto"/>
        <w:right w:val="none" w:sz="0" w:space="0" w:color="auto"/>
      </w:divBdr>
    </w:div>
    <w:div w:id="551427193">
      <w:bodyDiv w:val="1"/>
      <w:marLeft w:val="0"/>
      <w:marRight w:val="0"/>
      <w:marTop w:val="0"/>
      <w:marBottom w:val="0"/>
      <w:divBdr>
        <w:top w:val="none" w:sz="0" w:space="0" w:color="auto"/>
        <w:left w:val="none" w:sz="0" w:space="0" w:color="auto"/>
        <w:bottom w:val="none" w:sz="0" w:space="0" w:color="auto"/>
        <w:right w:val="none" w:sz="0" w:space="0" w:color="auto"/>
      </w:divBdr>
    </w:div>
    <w:div w:id="942809999">
      <w:bodyDiv w:val="1"/>
      <w:marLeft w:val="0"/>
      <w:marRight w:val="0"/>
      <w:marTop w:val="0"/>
      <w:marBottom w:val="0"/>
      <w:divBdr>
        <w:top w:val="none" w:sz="0" w:space="0" w:color="auto"/>
        <w:left w:val="none" w:sz="0" w:space="0" w:color="auto"/>
        <w:bottom w:val="none" w:sz="0" w:space="0" w:color="auto"/>
        <w:right w:val="none" w:sz="0" w:space="0" w:color="auto"/>
      </w:divBdr>
    </w:div>
    <w:div w:id="1166558213">
      <w:bodyDiv w:val="1"/>
      <w:marLeft w:val="0"/>
      <w:marRight w:val="0"/>
      <w:marTop w:val="0"/>
      <w:marBottom w:val="0"/>
      <w:divBdr>
        <w:top w:val="none" w:sz="0" w:space="0" w:color="auto"/>
        <w:left w:val="none" w:sz="0" w:space="0" w:color="auto"/>
        <w:bottom w:val="none" w:sz="0" w:space="0" w:color="auto"/>
        <w:right w:val="none" w:sz="0" w:space="0" w:color="auto"/>
      </w:divBdr>
    </w:div>
    <w:div w:id="1280379216">
      <w:bodyDiv w:val="1"/>
      <w:marLeft w:val="0"/>
      <w:marRight w:val="0"/>
      <w:marTop w:val="0"/>
      <w:marBottom w:val="0"/>
      <w:divBdr>
        <w:top w:val="none" w:sz="0" w:space="0" w:color="auto"/>
        <w:left w:val="none" w:sz="0" w:space="0" w:color="auto"/>
        <w:bottom w:val="none" w:sz="0" w:space="0" w:color="auto"/>
        <w:right w:val="none" w:sz="0" w:space="0" w:color="auto"/>
      </w:divBdr>
      <w:divsChild>
        <w:div w:id="1693338935">
          <w:marLeft w:val="0"/>
          <w:marRight w:val="0"/>
          <w:marTop w:val="0"/>
          <w:marBottom w:val="0"/>
          <w:divBdr>
            <w:top w:val="none" w:sz="0" w:space="0" w:color="auto"/>
            <w:left w:val="none" w:sz="0" w:space="0" w:color="auto"/>
            <w:bottom w:val="none" w:sz="0" w:space="0" w:color="auto"/>
            <w:right w:val="none" w:sz="0" w:space="0" w:color="auto"/>
          </w:divBdr>
        </w:div>
      </w:divsChild>
    </w:div>
    <w:div w:id="1301419693">
      <w:bodyDiv w:val="1"/>
      <w:marLeft w:val="0"/>
      <w:marRight w:val="0"/>
      <w:marTop w:val="0"/>
      <w:marBottom w:val="0"/>
      <w:divBdr>
        <w:top w:val="none" w:sz="0" w:space="0" w:color="auto"/>
        <w:left w:val="none" w:sz="0" w:space="0" w:color="auto"/>
        <w:bottom w:val="none" w:sz="0" w:space="0" w:color="auto"/>
        <w:right w:val="none" w:sz="0" w:space="0" w:color="auto"/>
      </w:divBdr>
    </w:div>
    <w:div w:id="1892879351">
      <w:bodyDiv w:val="1"/>
      <w:marLeft w:val="0"/>
      <w:marRight w:val="0"/>
      <w:marTop w:val="0"/>
      <w:marBottom w:val="0"/>
      <w:divBdr>
        <w:top w:val="none" w:sz="0" w:space="0" w:color="auto"/>
        <w:left w:val="none" w:sz="0" w:space="0" w:color="auto"/>
        <w:bottom w:val="none" w:sz="0" w:space="0" w:color="auto"/>
        <w:right w:val="none" w:sz="0" w:space="0" w:color="auto"/>
      </w:divBdr>
    </w:div>
    <w:div w:id="2098165270">
      <w:bodyDiv w:val="1"/>
      <w:marLeft w:val="0"/>
      <w:marRight w:val="0"/>
      <w:marTop w:val="0"/>
      <w:marBottom w:val="0"/>
      <w:divBdr>
        <w:top w:val="none" w:sz="0" w:space="0" w:color="auto"/>
        <w:left w:val="none" w:sz="0" w:space="0" w:color="auto"/>
        <w:bottom w:val="none" w:sz="0" w:space="0" w:color="auto"/>
        <w:right w:val="none" w:sz="0" w:space="0" w:color="auto"/>
      </w:divBdr>
    </w:div>
    <w:div w:id="21366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97E8-3C28-40EF-A9C1-CEB7AFC9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Kew Riverside</Company>
  <LinksUpToDate>false</LinksUpToDate>
  <CharactersWithSpaces>8665</CharactersWithSpaces>
  <SharedDoc>false</SharedDoc>
  <HLinks>
    <vt:vector size="6" baseType="variant">
      <vt:variant>
        <vt:i4>7733331</vt:i4>
      </vt:variant>
      <vt:variant>
        <vt:i4>0</vt:i4>
      </vt:variant>
      <vt:variant>
        <vt:i4>0</vt:i4>
      </vt:variant>
      <vt:variant>
        <vt:i4>5</vt:i4>
      </vt:variant>
      <vt:variant>
        <vt:lpwstr>https://www.blackheathcatorestate.co.uk/?page_id=519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Woods</dc:creator>
  <cp:keywords/>
  <dc:description/>
  <cp:lastModifiedBy>Blackeath Cator Estate Residents</cp:lastModifiedBy>
  <cp:revision>2</cp:revision>
  <cp:lastPrinted>2019-03-19T13:34:00Z</cp:lastPrinted>
  <dcterms:created xsi:type="dcterms:W3CDTF">2019-04-02T14:25:00Z</dcterms:created>
  <dcterms:modified xsi:type="dcterms:W3CDTF">2019-04-02T14:25:00Z</dcterms:modified>
</cp:coreProperties>
</file>